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1" w:rsidRDefault="00EC7AE1" w:rsidP="00A92EA3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6028" cy="670560"/>
            <wp:effectExtent l="19050" t="0" r="1672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2" cy="6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85" w:rsidRDefault="00212639" w:rsidP="00A92EA3">
      <w:pPr>
        <w:jc w:val="center"/>
        <w:outlineLvl w:val="0"/>
        <w:rPr>
          <w:b/>
        </w:rPr>
      </w:pPr>
      <w:r>
        <w:rPr>
          <w:b/>
        </w:rPr>
        <w:t xml:space="preserve">СОВЕТ ДЕПУТАТОВ </w:t>
      </w:r>
      <w:r w:rsidR="003D19F2">
        <w:rPr>
          <w:b/>
        </w:rPr>
        <w:t>ЛЕХМИНСКОГО</w:t>
      </w:r>
      <w:r w:rsidR="00807185">
        <w:rPr>
          <w:b/>
        </w:rPr>
        <w:t xml:space="preserve"> СЕЛЬСКОГО ПОСЕЛЕНИЯ </w:t>
      </w:r>
    </w:p>
    <w:p w:rsidR="00A92EA3" w:rsidRPr="00807185" w:rsidRDefault="00807185" w:rsidP="00A92EA3">
      <w:pPr>
        <w:jc w:val="center"/>
        <w:outlineLvl w:val="0"/>
        <w:rPr>
          <w:b/>
        </w:rPr>
      </w:pPr>
      <w:r>
        <w:rPr>
          <w:b/>
        </w:rPr>
        <w:t>ХОЛМ-ЖИРКОВСКОГО РАЙОНА</w:t>
      </w:r>
      <w:r w:rsidR="00A92EA3" w:rsidRPr="00807185">
        <w:rPr>
          <w:b/>
        </w:rPr>
        <w:t xml:space="preserve"> СМОЛЕНСКОЙ ОБЛАСТИ</w:t>
      </w:r>
    </w:p>
    <w:p w:rsidR="00A92EA3" w:rsidRPr="00077AAA" w:rsidRDefault="00A92EA3" w:rsidP="00A92EA3">
      <w:pPr>
        <w:jc w:val="center"/>
        <w:rPr>
          <w:sz w:val="28"/>
          <w:szCs w:val="28"/>
        </w:rPr>
      </w:pPr>
    </w:p>
    <w:p w:rsidR="00A92EA3" w:rsidRPr="00077AAA" w:rsidRDefault="00212639" w:rsidP="00A92EA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07185" w:rsidRDefault="00807185" w:rsidP="00A92EA3">
      <w:pPr>
        <w:jc w:val="center"/>
        <w:rPr>
          <w:bCs/>
          <w:kern w:val="28"/>
          <w:sz w:val="28"/>
          <w:szCs w:val="28"/>
        </w:rPr>
      </w:pPr>
    </w:p>
    <w:p w:rsidR="00A92EA3" w:rsidRPr="00803985" w:rsidRDefault="00A92EA3" w:rsidP="00807185">
      <w:pPr>
        <w:rPr>
          <w:bCs/>
          <w:kern w:val="28"/>
          <w:sz w:val="28"/>
          <w:szCs w:val="28"/>
        </w:rPr>
      </w:pPr>
      <w:r w:rsidRPr="00803985">
        <w:rPr>
          <w:bCs/>
          <w:kern w:val="28"/>
          <w:sz w:val="28"/>
          <w:szCs w:val="28"/>
        </w:rPr>
        <w:t xml:space="preserve">от </w:t>
      </w:r>
      <w:r w:rsidR="00EE4F41" w:rsidRPr="00803985">
        <w:rPr>
          <w:bCs/>
          <w:kern w:val="28"/>
          <w:sz w:val="28"/>
          <w:szCs w:val="28"/>
        </w:rPr>
        <w:t>1</w:t>
      </w:r>
      <w:r w:rsidR="00803985" w:rsidRPr="00803985">
        <w:rPr>
          <w:bCs/>
          <w:kern w:val="28"/>
          <w:sz w:val="28"/>
          <w:szCs w:val="28"/>
        </w:rPr>
        <w:t>1</w:t>
      </w:r>
      <w:r w:rsidR="00EE4F41" w:rsidRPr="00803985">
        <w:rPr>
          <w:bCs/>
          <w:kern w:val="28"/>
          <w:sz w:val="28"/>
          <w:szCs w:val="28"/>
        </w:rPr>
        <w:t xml:space="preserve">.07.2024 года                           </w:t>
      </w:r>
      <w:r w:rsidR="00880863" w:rsidRPr="00803985">
        <w:rPr>
          <w:bCs/>
          <w:kern w:val="28"/>
          <w:sz w:val="28"/>
          <w:szCs w:val="28"/>
        </w:rPr>
        <w:t>№</w:t>
      </w:r>
      <w:r w:rsidR="00EE4F41" w:rsidRPr="00803985">
        <w:rPr>
          <w:bCs/>
          <w:kern w:val="28"/>
          <w:sz w:val="28"/>
          <w:szCs w:val="28"/>
        </w:rPr>
        <w:t>21</w:t>
      </w:r>
      <w:r w:rsidR="00880863" w:rsidRPr="00803985">
        <w:rPr>
          <w:bCs/>
          <w:kern w:val="28"/>
          <w:sz w:val="28"/>
          <w:szCs w:val="28"/>
        </w:rPr>
        <w:t xml:space="preserve"> </w:t>
      </w:r>
    </w:p>
    <w:p w:rsidR="00807185" w:rsidRPr="00077AAA" w:rsidRDefault="00807185" w:rsidP="00807185">
      <w:pPr>
        <w:rPr>
          <w:sz w:val="28"/>
          <w:szCs w:val="28"/>
        </w:rPr>
      </w:pPr>
    </w:p>
    <w:p w:rsidR="00A92EA3" w:rsidRPr="00807185" w:rsidRDefault="00A92EA3" w:rsidP="00927B98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807185">
        <w:rPr>
          <w:bCs/>
          <w:kern w:val="28"/>
          <w:sz w:val="28"/>
          <w:szCs w:val="28"/>
        </w:rPr>
        <w:t xml:space="preserve">О </w:t>
      </w:r>
      <w:r w:rsidR="00953848">
        <w:rPr>
          <w:bCs/>
          <w:kern w:val="28"/>
          <w:sz w:val="28"/>
          <w:szCs w:val="28"/>
        </w:rPr>
        <w:t xml:space="preserve">внесении изменений в решение Совета депутатов </w:t>
      </w:r>
      <w:r w:rsidR="00EE4F41">
        <w:rPr>
          <w:bCs/>
          <w:kern w:val="28"/>
          <w:sz w:val="28"/>
          <w:szCs w:val="28"/>
        </w:rPr>
        <w:t>Лехминского</w:t>
      </w:r>
      <w:r w:rsidR="00953848">
        <w:rPr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3D19F2">
        <w:rPr>
          <w:bCs/>
          <w:kern w:val="28"/>
          <w:sz w:val="28"/>
          <w:szCs w:val="28"/>
        </w:rPr>
        <w:t>09</w:t>
      </w:r>
      <w:r w:rsidR="00953848">
        <w:rPr>
          <w:bCs/>
          <w:kern w:val="28"/>
          <w:sz w:val="28"/>
          <w:szCs w:val="28"/>
        </w:rPr>
        <w:t>.1</w:t>
      </w:r>
      <w:r w:rsidR="003D19F2">
        <w:rPr>
          <w:bCs/>
          <w:kern w:val="28"/>
          <w:sz w:val="28"/>
          <w:szCs w:val="28"/>
        </w:rPr>
        <w:t>2.2022 № 41</w:t>
      </w:r>
    </w:p>
    <w:p w:rsidR="00A92EA3" w:rsidRDefault="00A92EA3" w:rsidP="00A92EA3">
      <w:pPr>
        <w:rPr>
          <w:sz w:val="28"/>
          <w:szCs w:val="28"/>
        </w:rPr>
      </w:pPr>
      <w:r w:rsidRPr="00077AAA">
        <w:rPr>
          <w:sz w:val="28"/>
          <w:szCs w:val="28"/>
        </w:rPr>
        <w:tab/>
      </w:r>
    </w:p>
    <w:p w:rsidR="00807185" w:rsidRPr="00077AAA" w:rsidRDefault="00807185" w:rsidP="00A92EA3">
      <w:pPr>
        <w:rPr>
          <w:sz w:val="28"/>
          <w:szCs w:val="28"/>
        </w:rPr>
      </w:pPr>
    </w:p>
    <w:p w:rsidR="00A92EA3" w:rsidRPr="004A5A5B" w:rsidRDefault="00A92EA3" w:rsidP="004A5A5B">
      <w:pPr>
        <w:ind w:firstLine="709"/>
        <w:jc w:val="both"/>
        <w:rPr>
          <w:sz w:val="28"/>
          <w:szCs w:val="28"/>
        </w:rPr>
      </w:pPr>
      <w:proofErr w:type="gramStart"/>
      <w:r w:rsidRPr="00077AAA">
        <w:rPr>
          <w:sz w:val="28"/>
          <w:szCs w:val="28"/>
        </w:rPr>
        <w:t>В соответствии с Федеральным законом от 06</w:t>
      </w:r>
      <w:r w:rsidR="00643625">
        <w:rPr>
          <w:sz w:val="28"/>
          <w:szCs w:val="28"/>
        </w:rPr>
        <w:t xml:space="preserve"> октября </w:t>
      </w:r>
      <w:r w:rsidRPr="00077AAA">
        <w:rPr>
          <w:sz w:val="28"/>
          <w:szCs w:val="28"/>
        </w:rPr>
        <w:t>2003</w:t>
      </w:r>
      <w:r w:rsidR="00643625">
        <w:rPr>
          <w:sz w:val="28"/>
          <w:szCs w:val="28"/>
        </w:rPr>
        <w:t xml:space="preserve"> года </w:t>
      </w:r>
      <w:r w:rsidRPr="00077AAA">
        <w:rPr>
          <w:sz w:val="28"/>
          <w:szCs w:val="28"/>
        </w:rPr>
        <w:t xml:space="preserve"> </w:t>
      </w:r>
      <w:r w:rsidRPr="00880863">
        <w:rPr>
          <w:sz w:val="28"/>
          <w:szCs w:val="28"/>
        </w:rPr>
        <w:t>№ 131-ФЗ</w:t>
      </w:r>
      <w:r w:rsidRPr="00077A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bookmarkStart w:id="0" w:name="_GoBack"/>
      <w:bookmarkEnd w:id="0"/>
      <w:r w:rsidR="000D0D79">
        <w:rPr>
          <w:sz w:val="28"/>
          <w:szCs w:val="28"/>
        </w:rPr>
        <w:t xml:space="preserve"> </w:t>
      </w:r>
      <w:r w:rsidR="00851AC4">
        <w:rPr>
          <w:sz w:val="28"/>
          <w:szCs w:val="28"/>
        </w:rPr>
        <w:t xml:space="preserve">пунктом 1790 санитарных правил и норм </w:t>
      </w:r>
      <w:proofErr w:type="spellStart"/>
      <w:r w:rsidR="00851AC4">
        <w:rPr>
          <w:sz w:val="28"/>
          <w:szCs w:val="28"/>
        </w:rPr>
        <w:t>СанПин</w:t>
      </w:r>
      <w:proofErr w:type="spellEnd"/>
      <w:r w:rsidR="00851AC4">
        <w:rPr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</w:t>
      </w:r>
      <w:r w:rsidR="000D0D79">
        <w:rPr>
          <w:sz w:val="28"/>
          <w:szCs w:val="28"/>
        </w:rPr>
        <w:t xml:space="preserve">х </w:t>
      </w:r>
      <w:r w:rsidR="00851AC4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28.01.2021 № 4, </w:t>
      </w:r>
      <w:r w:rsidR="004A5A5B" w:rsidRPr="004A5A5B">
        <w:rPr>
          <w:bCs/>
          <w:color w:val="000000"/>
          <w:sz w:val="28"/>
          <w:szCs w:val="28"/>
        </w:rPr>
        <w:t>Методически</w:t>
      </w:r>
      <w:r w:rsidR="00851AC4">
        <w:rPr>
          <w:bCs/>
          <w:color w:val="000000"/>
          <w:sz w:val="28"/>
          <w:szCs w:val="28"/>
        </w:rPr>
        <w:t>ми</w:t>
      </w:r>
      <w:r w:rsidR="004A5A5B" w:rsidRPr="004A5A5B">
        <w:rPr>
          <w:bCs/>
          <w:color w:val="000000"/>
          <w:sz w:val="28"/>
          <w:szCs w:val="28"/>
        </w:rPr>
        <w:t xml:space="preserve"> рекомендаци</w:t>
      </w:r>
      <w:r w:rsidR="00851AC4">
        <w:rPr>
          <w:bCs/>
          <w:color w:val="000000"/>
          <w:sz w:val="28"/>
          <w:szCs w:val="28"/>
        </w:rPr>
        <w:t>ями</w:t>
      </w:r>
      <w:r w:rsidR="004A5A5B" w:rsidRPr="004A5A5B">
        <w:rPr>
          <w:bCs/>
          <w:color w:val="000000"/>
          <w:sz w:val="28"/>
          <w:szCs w:val="28"/>
        </w:rPr>
        <w:t xml:space="preserve"> по разработке норм и правил по благоустройству территорий муниципальных образований, утвержденные приказом</w:t>
      </w:r>
      <w:proofErr w:type="gramEnd"/>
      <w:r w:rsidR="004A5A5B" w:rsidRPr="004A5A5B">
        <w:rPr>
          <w:bCs/>
          <w:color w:val="000000"/>
          <w:sz w:val="28"/>
          <w:szCs w:val="28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 w:rsidR="004A5A5B" w:rsidRPr="004A5A5B">
        <w:rPr>
          <w:bCs/>
          <w:color w:val="000000"/>
          <w:sz w:val="28"/>
          <w:szCs w:val="28"/>
        </w:rPr>
        <w:t>пр</w:t>
      </w:r>
      <w:proofErr w:type="spellEnd"/>
      <w:proofErr w:type="gramEnd"/>
      <w:r w:rsidR="00182647" w:rsidRPr="004A5A5B">
        <w:rPr>
          <w:sz w:val="28"/>
          <w:szCs w:val="28"/>
        </w:rPr>
        <w:t xml:space="preserve">, </w:t>
      </w:r>
      <w:r w:rsidR="000D0D79">
        <w:rPr>
          <w:sz w:val="28"/>
          <w:szCs w:val="28"/>
        </w:rPr>
        <w:t xml:space="preserve"> </w:t>
      </w:r>
      <w:r w:rsidR="00212639" w:rsidRPr="004A5A5B">
        <w:rPr>
          <w:sz w:val="28"/>
          <w:szCs w:val="28"/>
        </w:rPr>
        <w:t xml:space="preserve">Совет депутатов </w:t>
      </w:r>
      <w:r w:rsidR="0098591C">
        <w:rPr>
          <w:sz w:val="28"/>
          <w:szCs w:val="28"/>
        </w:rPr>
        <w:t xml:space="preserve">Лехминского </w:t>
      </w:r>
      <w:r w:rsidR="00807185" w:rsidRPr="004A5A5B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Pr="00077AAA" w:rsidRDefault="00212639" w:rsidP="0088086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="00A92EA3" w:rsidRPr="00077AAA">
        <w:rPr>
          <w:sz w:val="28"/>
          <w:szCs w:val="28"/>
        </w:rPr>
        <w:t>: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4A5A5B" w:rsidRDefault="004A5A5B" w:rsidP="004A5A5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5A5B">
        <w:rPr>
          <w:sz w:val="28"/>
          <w:szCs w:val="28"/>
        </w:rPr>
        <w:t xml:space="preserve"> </w:t>
      </w:r>
      <w:r w:rsidR="00A92EA3" w:rsidRPr="004A5A5B">
        <w:rPr>
          <w:sz w:val="28"/>
          <w:szCs w:val="28"/>
        </w:rPr>
        <w:t xml:space="preserve">1. </w:t>
      </w:r>
      <w:r w:rsidRPr="004A5A5B">
        <w:rPr>
          <w:sz w:val="28"/>
          <w:szCs w:val="28"/>
        </w:rPr>
        <w:t>В</w:t>
      </w:r>
      <w:r w:rsidRPr="004A5A5B">
        <w:rPr>
          <w:bCs/>
          <w:kern w:val="28"/>
          <w:sz w:val="28"/>
          <w:szCs w:val="28"/>
        </w:rPr>
        <w:t xml:space="preserve">нести в решение Совета депутатов </w:t>
      </w:r>
      <w:r w:rsidR="0098591C">
        <w:rPr>
          <w:bCs/>
          <w:kern w:val="28"/>
          <w:sz w:val="28"/>
          <w:szCs w:val="28"/>
        </w:rPr>
        <w:t xml:space="preserve">Лехминского </w:t>
      </w:r>
      <w:r w:rsidRPr="004A5A5B">
        <w:rPr>
          <w:bCs/>
          <w:kern w:val="28"/>
          <w:sz w:val="28"/>
          <w:szCs w:val="28"/>
        </w:rPr>
        <w:t>сельского поселения Холм-Жирковског</w:t>
      </w:r>
      <w:r w:rsidR="0098591C">
        <w:rPr>
          <w:bCs/>
          <w:kern w:val="28"/>
          <w:sz w:val="28"/>
          <w:szCs w:val="28"/>
        </w:rPr>
        <w:t>о района Смоленской области от 09</w:t>
      </w:r>
      <w:r w:rsidRPr="004A5A5B">
        <w:rPr>
          <w:bCs/>
          <w:kern w:val="28"/>
          <w:sz w:val="28"/>
          <w:szCs w:val="28"/>
        </w:rPr>
        <w:t>.1</w:t>
      </w:r>
      <w:r w:rsidR="0098591C">
        <w:rPr>
          <w:bCs/>
          <w:kern w:val="28"/>
          <w:sz w:val="28"/>
          <w:szCs w:val="28"/>
        </w:rPr>
        <w:t>2</w:t>
      </w:r>
      <w:r w:rsidRPr="004A5A5B">
        <w:rPr>
          <w:bCs/>
          <w:kern w:val="28"/>
          <w:sz w:val="28"/>
          <w:szCs w:val="28"/>
        </w:rPr>
        <w:t>.2022 №</w:t>
      </w:r>
      <w:r w:rsidR="0098591C">
        <w:rPr>
          <w:bCs/>
          <w:kern w:val="28"/>
          <w:sz w:val="28"/>
          <w:szCs w:val="28"/>
        </w:rPr>
        <w:t xml:space="preserve"> 41</w:t>
      </w:r>
      <w:r w:rsidRPr="004A5A5B">
        <w:rPr>
          <w:bCs/>
          <w:kern w:val="28"/>
          <w:sz w:val="28"/>
          <w:szCs w:val="28"/>
        </w:rPr>
        <w:t xml:space="preserve"> «</w:t>
      </w:r>
      <w:r w:rsidRPr="004A5A5B">
        <w:rPr>
          <w:bCs/>
          <w:color w:val="000000"/>
          <w:sz w:val="28"/>
          <w:szCs w:val="28"/>
        </w:rPr>
        <w:t>Об утверждении Правил благоустройства</w:t>
      </w:r>
      <w:r w:rsidR="00EE4F41">
        <w:rPr>
          <w:bCs/>
          <w:color w:val="000000"/>
          <w:sz w:val="28"/>
          <w:szCs w:val="28"/>
        </w:rPr>
        <w:t xml:space="preserve"> </w:t>
      </w:r>
      <w:r w:rsidRPr="004A5A5B">
        <w:rPr>
          <w:bCs/>
          <w:color w:val="000000"/>
          <w:sz w:val="28"/>
          <w:szCs w:val="28"/>
        </w:rPr>
        <w:t xml:space="preserve">территории </w:t>
      </w:r>
      <w:r w:rsidR="00DD1F60">
        <w:rPr>
          <w:bCs/>
          <w:color w:val="000000"/>
          <w:sz w:val="28"/>
          <w:szCs w:val="28"/>
        </w:rPr>
        <w:t>Лехминского</w:t>
      </w:r>
      <w:r w:rsidRPr="004A5A5B">
        <w:rPr>
          <w:bCs/>
          <w:color w:val="000000"/>
          <w:sz w:val="28"/>
          <w:szCs w:val="28"/>
        </w:rPr>
        <w:t xml:space="preserve"> сельского  поселения Холм-Жирковского района  Смоленской области</w:t>
      </w:r>
      <w:r>
        <w:rPr>
          <w:bCs/>
          <w:color w:val="000000"/>
          <w:sz w:val="28"/>
          <w:szCs w:val="28"/>
        </w:rPr>
        <w:t>» следующие изменения:</w:t>
      </w:r>
    </w:p>
    <w:p w:rsidR="000E7DF0" w:rsidRDefault="0002199C" w:rsidP="000D0D7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1.1. </w:t>
      </w:r>
      <w:r w:rsidR="000D0D79">
        <w:rPr>
          <w:bCs/>
          <w:color w:val="000000"/>
          <w:sz w:val="28"/>
          <w:szCs w:val="28"/>
        </w:rPr>
        <w:t>Главу 11 дополнить пунктом 11.</w:t>
      </w:r>
      <w:r w:rsidR="00971F01">
        <w:rPr>
          <w:bCs/>
          <w:color w:val="000000"/>
          <w:sz w:val="28"/>
          <w:szCs w:val="28"/>
        </w:rPr>
        <w:t>20</w:t>
      </w:r>
      <w:r w:rsidR="000D0D79">
        <w:rPr>
          <w:bCs/>
          <w:color w:val="000000"/>
          <w:sz w:val="28"/>
          <w:szCs w:val="28"/>
        </w:rPr>
        <w:t>. следующего содержания:</w:t>
      </w:r>
    </w:p>
    <w:p w:rsidR="000D0D79" w:rsidRPr="000D0D79" w:rsidRDefault="00971F01" w:rsidP="000D0D7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«11.20</w:t>
      </w:r>
      <w:r w:rsidR="000D0D79">
        <w:rPr>
          <w:bCs/>
          <w:color w:val="000000"/>
          <w:sz w:val="28"/>
          <w:szCs w:val="28"/>
        </w:rPr>
        <w:t xml:space="preserve">. </w:t>
      </w:r>
      <w:r w:rsidR="000D0D79" w:rsidRPr="000D0D79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</w:t>
      </w:r>
      <w:r w:rsidR="000D0D79">
        <w:rPr>
          <w:sz w:val="28"/>
          <w:szCs w:val="28"/>
        </w:rPr>
        <w:t>сельского поселения</w:t>
      </w:r>
      <w:r w:rsidR="000D0D79" w:rsidRPr="000D0D79">
        <w:rPr>
          <w:sz w:val="28"/>
          <w:szCs w:val="28"/>
        </w:rPr>
        <w:t>, а также порядок действий уполномоченных органов</w:t>
      </w:r>
      <w:r w:rsidR="00EE4F41">
        <w:rPr>
          <w:sz w:val="28"/>
          <w:szCs w:val="28"/>
        </w:rPr>
        <w:t>,</w:t>
      </w:r>
      <w:r w:rsidR="000D0D79" w:rsidRPr="000D0D79">
        <w:rPr>
          <w:sz w:val="28"/>
          <w:szCs w:val="28"/>
        </w:rPr>
        <w:t xml:space="preserve"> при обнаружении брошенных, разукомплектованных транспортных средств определ</w:t>
      </w:r>
      <w:r w:rsidR="000D0D79">
        <w:rPr>
          <w:sz w:val="28"/>
          <w:szCs w:val="28"/>
        </w:rPr>
        <w:t xml:space="preserve">яется </w:t>
      </w:r>
      <w:r w:rsidR="000D0D79" w:rsidRPr="000D0D79">
        <w:rPr>
          <w:sz w:val="28"/>
          <w:szCs w:val="28"/>
        </w:rPr>
        <w:t xml:space="preserve">нормативным правовым актом </w:t>
      </w:r>
      <w:r w:rsidR="00A058C0">
        <w:rPr>
          <w:sz w:val="28"/>
          <w:szCs w:val="28"/>
        </w:rPr>
        <w:t xml:space="preserve">органов местного самоуправления </w:t>
      </w:r>
      <w:r w:rsidR="000D0D79">
        <w:rPr>
          <w:sz w:val="28"/>
          <w:szCs w:val="28"/>
        </w:rPr>
        <w:t xml:space="preserve"> </w:t>
      </w:r>
      <w:r w:rsidR="00DD1F60">
        <w:rPr>
          <w:sz w:val="28"/>
          <w:szCs w:val="28"/>
        </w:rPr>
        <w:t>Лехминского</w:t>
      </w:r>
      <w:r w:rsidR="000D0D79">
        <w:rPr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Start"/>
      <w:r w:rsidR="000D0D79">
        <w:rPr>
          <w:sz w:val="28"/>
          <w:szCs w:val="28"/>
        </w:rPr>
        <w:t>»</w:t>
      </w:r>
      <w:r w:rsidR="000D0D79" w:rsidRPr="000D0D79">
        <w:rPr>
          <w:sz w:val="28"/>
          <w:szCs w:val="28"/>
        </w:rPr>
        <w:t>.</w:t>
      </w:r>
      <w:r w:rsidR="000D0D79">
        <w:rPr>
          <w:sz w:val="28"/>
          <w:szCs w:val="28"/>
        </w:rPr>
        <w:t>;</w:t>
      </w:r>
      <w:proofErr w:type="gramEnd"/>
    </w:p>
    <w:p w:rsidR="000D0D79" w:rsidRPr="000D0D79" w:rsidRDefault="000D0D79" w:rsidP="000D0D79">
      <w:pPr>
        <w:jc w:val="both"/>
        <w:rPr>
          <w:bCs/>
          <w:color w:val="000000"/>
          <w:sz w:val="28"/>
          <w:szCs w:val="28"/>
        </w:rPr>
      </w:pPr>
    </w:p>
    <w:p w:rsidR="000D0D79" w:rsidRDefault="000D0D79" w:rsidP="000D0D79">
      <w:pPr>
        <w:jc w:val="both"/>
        <w:rPr>
          <w:sz w:val="28"/>
          <w:szCs w:val="28"/>
        </w:rPr>
      </w:pPr>
    </w:p>
    <w:p w:rsidR="000D0D79" w:rsidRDefault="000E7DF0" w:rsidP="000D0D7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1.2. </w:t>
      </w:r>
      <w:r w:rsidRPr="000E7DF0">
        <w:rPr>
          <w:sz w:val="28"/>
          <w:szCs w:val="28"/>
        </w:rPr>
        <w:t xml:space="preserve"> </w:t>
      </w:r>
      <w:r w:rsidR="000D0D79">
        <w:rPr>
          <w:bCs/>
          <w:color w:val="000000"/>
          <w:sz w:val="28"/>
          <w:szCs w:val="28"/>
        </w:rPr>
        <w:t>пункт 12.4. Главы 12 дополнить абзацем 2 следующего содержания:</w:t>
      </w:r>
    </w:p>
    <w:p w:rsidR="000D0D79" w:rsidRDefault="000D0D79" w:rsidP="000D0D7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</w:t>
      </w:r>
      <w:r w:rsidRPr="000E7DF0">
        <w:rPr>
          <w:bCs/>
          <w:color w:val="000000"/>
          <w:sz w:val="28"/>
          <w:szCs w:val="28"/>
        </w:rPr>
        <w:t>В</w:t>
      </w:r>
      <w:r w:rsidRPr="000E7DF0">
        <w:rPr>
          <w:sz w:val="28"/>
          <w:szCs w:val="28"/>
        </w:rPr>
        <w:t xml:space="preserve">ыгул </w:t>
      </w:r>
      <w:r w:rsidR="00EE4F41">
        <w:rPr>
          <w:sz w:val="28"/>
          <w:szCs w:val="28"/>
        </w:rPr>
        <w:t xml:space="preserve">домашних </w:t>
      </w:r>
      <w:r w:rsidRPr="000E7DF0">
        <w:rPr>
          <w:sz w:val="28"/>
          <w:szCs w:val="28"/>
        </w:rPr>
        <w:t>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0E7DF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92EA3" w:rsidRDefault="00274A96" w:rsidP="008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EA3" w:rsidRPr="00077AAA">
        <w:rPr>
          <w:sz w:val="28"/>
          <w:szCs w:val="28"/>
        </w:rPr>
        <w:t xml:space="preserve">. </w:t>
      </w:r>
      <w:r w:rsidR="00A058C0">
        <w:rPr>
          <w:sz w:val="28"/>
          <w:szCs w:val="28"/>
        </w:rPr>
        <w:t xml:space="preserve">Опубликовать настоящее решение в </w:t>
      </w:r>
      <w:r w:rsidR="000D0D79">
        <w:rPr>
          <w:sz w:val="28"/>
          <w:szCs w:val="28"/>
        </w:rPr>
        <w:t xml:space="preserve">печатном средстве массовой информации </w:t>
      </w:r>
      <w:r w:rsidR="00DD1F60">
        <w:rPr>
          <w:sz w:val="28"/>
          <w:szCs w:val="28"/>
        </w:rPr>
        <w:t>Лехминского</w:t>
      </w:r>
      <w:r w:rsidR="000D0D79">
        <w:rPr>
          <w:sz w:val="28"/>
          <w:szCs w:val="28"/>
        </w:rPr>
        <w:t xml:space="preserve"> сельского поселения Холм-Жирковского района Смоленской области «</w:t>
      </w:r>
      <w:proofErr w:type="spellStart"/>
      <w:r w:rsidR="00DD1F60">
        <w:rPr>
          <w:sz w:val="28"/>
          <w:szCs w:val="28"/>
        </w:rPr>
        <w:t>Лехминский</w:t>
      </w:r>
      <w:proofErr w:type="spellEnd"/>
      <w:r w:rsidR="00DD1F60">
        <w:rPr>
          <w:sz w:val="28"/>
          <w:szCs w:val="28"/>
        </w:rPr>
        <w:t xml:space="preserve"> </w:t>
      </w:r>
      <w:r w:rsidR="00641C16">
        <w:rPr>
          <w:sz w:val="28"/>
          <w:szCs w:val="28"/>
        </w:rPr>
        <w:t>вестник»</w:t>
      </w:r>
      <w:r w:rsidR="00927B98">
        <w:rPr>
          <w:sz w:val="28"/>
          <w:szCs w:val="28"/>
        </w:rPr>
        <w:t>.</w:t>
      </w:r>
    </w:p>
    <w:p w:rsidR="00A058C0" w:rsidRPr="00077AAA" w:rsidRDefault="00A058C0" w:rsidP="008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дня опубликования.</w:t>
      </w:r>
    </w:p>
    <w:p w:rsidR="00A92EA3" w:rsidRDefault="00A92EA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863" w:rsidRPr="00077AAA" w:rsidRDefault="0088086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Pr="00077AAA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7B98" w:rsidRDefault="00DD1F60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="00927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    </w:t>
      </w:r>
    </w:p>
    <w:p w:rsidR="00A92EA3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880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863">
        <w:rPr>
          <w:rFonts w:ascii="Times New Roman" w:hAnsi="Times New Roman" w:cs="Times New Roman"/>
          <w:sz w:val="28"/>
          <w:szCs w:val="28"/>
        </w:rPr>
        <w:t xml:space="preserve">  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F60">
        <w:rPr>
          <w:rFonts w:ascii="Times New Roman" w:hAnsi="Times New Roman" w:cs="Times New Roman"/>
          <w:sz w:val="28"/>
          <w:szCs w:val="28"/>
        </w:rPr>
        <w:t xml:space="preserve">     Н.В. Борисова</w:t>
      </w:r>
    </w:p>
    <w:p w:rsidR="00501C01" w:rsidRDefault="00501C0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107D03" w:rsidRDefault="00107D03" w:rsidP="00EE4F41">
      <w:pPr>
        <w:pStyle w:val="afc"/>
        <w:rPr>
          <w:rStyle w:val="ac"/>
          <w:rFonts w:ascii="Times New Roman" w:hAnsi="Times New Roman" w:cs="Times New Roman"/>
          <w:b w:val="0"/>
          <w:color w:val="000000" w:themeColor="text1"/>
        </w:rPr>
      </w:pPr>
    </w:p>
    <w:p w:rsidR="00EE4F41" w:rsidRPr="00EE4F41" w:rsidRDefault="00EE4F41" w:rsidP="00EE4F41">
      <w:pPr>
        <w:pStyle w:val="afc"/>
        <w:rPr>
          <w:rStyle w:val="ac"/>
          <w:rFonts w:ascii="Times New Roman" w:hAnsi="Times New Roman" w:cs="Times New Roman"/>
          <w:b w:val="0"/>
          <w:color w:val="000000" w:themeColor="text1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</w:rPr>
        <w:lastRenderedPageBreak/>
        <w:t xml:space="preserve">                                                                                                          </w:t>
      </w:r>
      <w:r w:rsidRPr="00EE4F41">
        <w:rPr>
          <w:rStyle w:val="ac"/>
          <w:rFonts w:ascii="Times New Roman" w:hAnsi="Times New Roman" w:cs="Times New Roman"/>
          <w:b w:val="0"/>
          <w:color w:val="000000" w:themeColor="text1"/>
        </w:rPr>
        <w:t>Приложение</w:t>
      </w:r>
    </w:p>
    <w:p w:rsidR="00EE4F41" w:rsidRPr="00803985" w:rsidRDefault="00EE4F41" w:rsidP="00EE4F41">
      <w:pPr>
        <w:ind w:left="5812"/>
        <w:rPr>
          <w:sz w:val="20"/>
          <w:szCs w:val="20"/>
        </w:rPr>
      </w:pPr>
      <w:r w:rsidRPr="00EE4F41">
        <w:rPr>
          <w:rStyle w:val="ac"/>
          <w:b w:val="0"/>
          <w:color w:val="000000" w:themeColor="text1"/>
          <w:sz w:val="22"/>
          <w:szCs w:val="22"/>
        </w:rPr>
        <w:t xml:space="preserve">к </w:t>
      </w:r>
      <w:bookmarkStart w:id="1" w:name="_Hlk6837211"/>
      <w:bookmarkStart w:id="2" w:name="_Hlk103948833"/>
      <w:r w:rsidRPr="00EE4F41">
        <w:rPr>
          <w:rStyle w:val="ac"/>
          <w:b w:val="0"/>
          <w:color w:val="000000" w:themeColor="text1"/>
          <w:sz w:val="22"/>
          <w:szCs w:val="22"/>
        </w:rPr>
        <w:t xml:space="preserve">решению </w:t>
      </w:r>
      <w:bookmarkEnd w:id="1"/>
      <w:r w:rsidRPr="00EE4F41">
        <w:rPr>
          <w:bCs/>
          <w:color w:val="000000" w:themeColor="text1"/>
          <w:sz w:val="22"/>
          <w:szCs w:val="22"/>
        </w:rPr>
        <w:t xml:space="preserve">Совета депутатов Лехминского сельского поселения Холм-Жирковского района Смоленской области </w:t>
      </w:r>
      <w:r w:rsidRPr="00EE4F41">
        <w:rPr>
          <w:sz w:val="22"/>
          <w:szCs w:val="22"/>
        </w:rPr>
        <w:t>от 09.12.2022</w:t>
      </w:r>
      <w:r>
        <w:rPr>
          <w:sz w:val="22"/>
          <w:szCs w:val="22"/>
        </w:rPr>
        <w:t xml:space="preserve"> №</w:t>
      </w:r>
      <w:r w:rsidRPr="00EE4F41">
        <w:rPr>
          <w:sz w:val="22"/>
          <w:szCs w:val="22"/>
        </w:rPr>
        <w:t>41</w:t>
      </w:r>
      <w:r>
        <w:rPr>
          <w:sz w:val="20"/>
          <w:szCs w:val="20"/>
        </w:rPr>
        <w:t xml:space="preserve"> (в редакции решения от </w:t>
      </w:r>
      <w:r w:rsidRPr="00803985">
        <w:rPr>
          <w:sz w:val="20"/>
          <w:szCs w:val="20"/>
        </w:rPr>
        <w:t>1</w:t>
      </w:r>
      <w:r w:rsidR="00803985" w:rsidRPr="00803985">
        <w:rPr>
          <w:sz w:val="20"/>
          <w:szCs w:val="20"/>
        </w:rPr>
        <w:t>1</w:t>
      </w:r>
      <w:r w:rsidRPr="00803985">
        <w:rPr>
          <w:sz w:val="20"/>
          <w:szCs w:val="20"/>
        </w:rPr>
        <w:t>.07.2024г. № 21)</w:t>
      </w:r>
    </w:p>
    <w:bookmarkEnd w:id="2"/>
    <w:p w:rsidR="00EE4F41" w:rsidRPr="00E5638D" w:rsidRDefault="00EE4F41" w:rsidP="00EE4F41">
      <w:pPr>
        <w:pStyle w:val="afc"/>
        <w:jc w:val="right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E5638D" w:rsidRDefault="00EE4F41" w:rsidP="00EE4F41">
      <w:pPr>
        <w:jc w:val="center"/>
        <w:rPr>
          <w:rStyle w:val="ac"/>
          <w:color w:val="000000" w:themeColor="text1"/>
          <w:sz w:val="28"/>
          <w:szCs w:val="28"/>
        </w:rPr>
      </w:pPr>
    </w:p>
    <w:p w:rsidR="00EE4F41" w:rsidRPr="0088436B" w:rsidRDefault="00EE4F41" w:rsidP="00EE4F41">
      <w:pPr>
        <w:jc w:val="center"/>
        <w:rPr>
          <w:rStyle w:val="ac"/>
          <w:color w:val="000000" w:themeColor="text1"/>
          <w:sz w:val="28"/>
          <w:szCs w:val="28"/>
        </w:rPr>
      </w:pPr>
      <w:r w:rsidRPr="0088436B">
        <w:rPr>
          <w:rStyle w:val="ac"/>
          <w:color w:val="000000" w:themeColor="text1"/>
          <w:sz w:val="28"/>
          <w:szCs w:val="28"/>
        </w:rPr>
        <w:t xml:space="preserve">ПРАВИЛА БЛАГОУСТРОЙСТВА ТЕРРИТОРИИ ЛЕХМИНСКОГО СЕЛЬСКОГО ПОСЕЛЕНИЯ ХОЛМ-ЖИРКОВСКОГО РАЙОНА СМОЛЕНСКОЙ ОБЛАСТИ </w:t>
      </w:r>
    </w:p>
    <w:p w:rsidR="00EE4F41" w:rsidRPr="0088436B" w:rsidRDefault="00EE4F41" w:rsidP="00EE4F41">
      <w:pPr>
        <w:ind w:firstLine="567"/>
        <w:jc w:val="both"/>
        <w:rPr>
          <w:rStyle w:val="ac"/>
          <w:color w:val="000000" w:themeColor="text1"/>
          <w:sz w:val="28"/>
          <w:szCs w:val="28"/>
        </w:rPr>
      </w:pPr>
    </w:p>
    <w:p w:rsidR="00EE4F41" w:rsidRPr="00107D03" w:rsidRDefault="00EE4F41" w:rsidP="00EE4F41">
      <w:pPr>
        <w:pStyle w:val="4"/>
        <w:spacing w:before="0" w:beforeAutospacing="0" w:after="0" w:afterAutospacing="0"/>
        <w:ind w:firstLine="709"/>
        <w:rPr>
          <w:rStyle w:val="ac"/>
          <w:b/>
          <w:sz w:val="28"/>
          <w:szCs w:val="28"/>
        </w:rPr>
      </w:pPr>
      <w:r w:rsidRPr="00107D03">
        <w:rPr>
          <w:rStyle w:val="ac"/>
          <w:b/>
          <w:sz w:val="28"/>
          <w:szCs w:val="28"/>
        </w:rPr>
        <w:t>Глава 1. Предмет регулирования настоящих Правил</w:t>
      </w:r>
      <w:bookmarkStart w:id="3" w:name="1"/>
      <w:bookmarkEnd w:id="3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1.1. Правила благоустройства </w:t>
      </w:r>
      <w:r w:rsidRPr="009B7EAF">
        <w:rPr>
          <w:color w:val="000000" w:themeColor="text1"/>
          <w:sz w:val="28"/>
          <w:szCs w:val="28"/>
          <w:lang w:eastAsia="ar-SA"/>
        </w:rPr>
        <w:t xml:space="preserve">территории </w:t>
      </w:r>
      <w:r w:rsidRPr="0088436B">
        <w:rPr>
          <w:iCs/>
          <w:color w:val="000000" w:themeColor="text1"/>
          <w:sz w:val="28"/>
          <w:szCs w:val="28"/>
        </w:rPr>
        <w:t>Лехминского сельского поселения Холм-Жирковского района Смоленской области</w:t>
      </w:r>
      <w:r w:rsidRPr="00E5638D">
        <w:rPr>
          <w:color w:val="000000" w:themeColor="text1"/>
          <w:sz w:val="28"/>
          <w:szCs w:val="28"/>
          <w:lang w:eastAsia="ar-SA"/>
        </w:rPr>
        <w:t xml:space="preserve"> (далее – Правила, </w:t>
      </w:r>
      <w:r w:rsidRPr="003F545B">
        <w:rPr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E5638D">
        <w:rPr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E5638D">
        <w:rPr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E5638D">
        <w:rPr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благоустройство территории поселения – деятельность по реализации комплекса мероприятий, установленного Правилами, </w:t>
      </w:r>
      <w:proofErr w:type="gramStart"/>
      <w:r w:rsidRPr="00E5638D">
        <w:rPr>
          <w:color w:val="000000" w:themeColor="text1"/>
          <w:sz w:val="28"/>
          <w:szCs w:val="28"/>
        </w:rPr>
        <w:t>направленная</w:t>
      </w:r>
      <w:proofErr w:type="gramEnd"/>
      <w:r w:rsidRPr="00E5638D">
        <w:rPr>
          <w:color w:val="000000" w:themeColor="text1"/>
          <w:sz w:val="28"/>
          <w:szCs w:val="28"/>
        </w:rPr>
        <w:t xml:space="preserve">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EE4F41" w:rsidRPr="007B0CF7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iCs/>
          <w:color w:val="000000" w:themeColor="text1"/>
        </w:rPr>
        <w:t>)</w:t>
      </w:r>
      <w:r w:rsidRPr="007B0CF7">
        <w:rPr>
          <w:color w:val="000000" w:themeColor="text1"/>
          <w:sz w:val="28"/>
          <w:szCs w:val="28"/>
        </w:rPr>
        <w:t>;</w:t>
      </w:r>
    </w:p>
    <w:p w:rsidR="00EE4F41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</w:t>
      </w:r>
      <w:r w:rsidR="00107D03"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EE4F41" w:rsidRPr="00696B6C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EE4F41" w:rsidRPr="00696B6C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Администрация поселения;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EE4F41" w:rsidRPr="00696B6C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696B6C">
        <w:rPr>
          <w:color w:val="000000" w:themeColor="text1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EE4F41" w:rsidRPr="00E5638D" w:rsidRDefault="00EE4F41" w:rsidP="00EE4F41">
      <w:pPr>
        <w:pStyle w:val="afc"/>
        <w:ind w:firstLine="709"/>
        <w:jc w:val="both"/>
        <w:rPr>
          <w:rStyle w:val="af8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EE4F41" w:rsidRPr="007B0CF7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EE4F41" w:rsidRDefault="00EE4F41" w:rsidP="00EE4F41">
      <w:pPr>
        <w:pStyle w:val="afc"/>
        <w:ind w:firstLine="709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8F6E14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8F6E14">
        <w:rPr>
          <w:sz w:val="28"/>
          <w:szCs w:val="28"/>
        </w:rPr>
        <w:t xml:space="preserve">поселения </w:t>
      </w:r>
      <w:bookmarkEnd w:id="5"/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EE4F41" w:rsidRPr="0088436B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Лехминского</w:t>
      </w:r>
      <w:r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Холм-Жирковского района Смоленской области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по адресу: </w:t>
      </w:r>
      <w:r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https://lehminskoe.admin-smolensk.ru/</w:t>
      </w:r>
      <w:r w:rsidRPr="0088436B">
        <w:rPr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осуществляются в соответствии с проектной документацией при строительстве, реконструкции объектов.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EE4F41" w:rsidRPr="00E5638D" w:rsidRDefault="00EE4F41" w:rsidP="00EE4F4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3.1. Настоящими Правилами установлени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 xml:space="preserve"> границ прилегающей территории</w:t>
      </w:r>
      <w:r w:rsidRPr="00F462EF"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определя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Pr="00036040"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_Hlk20236279"/>
      <w:bookmarkStart w:id="8" w:name="_Hlk6844862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</w:t>
      </w:r>
      <w:r w:rsidRPr="00F71BCF">
        <w:rPr>
          <w:color w:val="000000" w:themeColor="text1"/>
          <w:sz w:val="28"/>
          <w:szCs w:val="28"/>
        </w:rPr>
        <w:t xml:space="preserve">. </w:t>
      </w:r>
      <w:bookmarkEnd w:id="7"/>
      <w:bookmarkEnd w:id="8"/>
      <w:r w:rsidRPr="00F71BCF">
        <w:rPr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Pr="00A830B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метра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</w:t>
      </w:r>
      <w:r w:rsidRPr="00F71BCF">
        <w:rPr>
          <w:color w:val="000000" w:themeColor="text1"/>
          <w:sz w:val="28"/>
          <w:szCs w:val="28"/>
        </w:rPr>
        <w:lastRenderedPageBreak/>
        <w:t xml:space="preserve">периметру от ограждения территории индивидуального жилого дома или жилого дома блокированной застройки, а в случае отсутствия ограждения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11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 xml:space="preserve">, 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</w:t>
      </w:r>
      <w:r>
        <w:rPr>
          <w:color w:val="000000" w:themeColor="text1"/>
          <w:sz w:val="28"/>
          <w:szCs w:val="28"/>
        </w:rPr>
        <w:t xml:space="preserve"> 15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10 настояще</w:t>
      </w:r>
      <w:r>
        <w:rPr>
          <w:color w:val="000000" w:themeColor="text1"/>
          <w:sz w:val="28"/>
          <w:szCs w:val="28"/>
        </w:rPr>
        <w:t xml:space="preserve">го пункта </w:t>
      </w:r>
      <w:r w:rsidRPr="00F71BC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12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 xml:space="preserve">, - </w:t>
      </w:r>
      <w:r>
        <w:rPr>
          <w:color w:val="000000" w:themeColor="text1"/>
          <w:sz w:val="28"/>
          <w:szCs w:val="28"/>
        </w:rPr>
        <w:t>15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>
        <w:rPr>
          <w:color w:val="000000" w:themeColor="text1"/>
          <w:sz w:val="28"/>
          <w:szCs w:val="28"/>
        </w:rPr>
        <w:t xml:space="preserve">10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F71BCF">
        <w:rPr>
          <w:color w:val="000000" w:themeColor="text1"/>
          <w:sz w:val="28"/>
          <w:szCs w:val="28"/>
        </w:rPr>
        <w:t>т указанных объектов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lastRenderedPageBreak/>
        <w:t xml:space="preserve">13) для садоводческих или огороднических некоммерческих товариществ, а также гаражных кооперативов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от их ограждений.</w:t>
      </w:r>
      <w:proofErr w:type="gramEnd"/>
    </w:p>
    <w:p w:rsidR="00EE4F41" w:rsidRPr="00F71BCF" w:rsidRDefault="00EE4F41" w:rsidP="00EE4F41">
      <w:pPr>
        <w:tabs>
          <w:tab w:val="left" w:pos="646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F71BCF">
        <w:rPr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sub_56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F71BCF">
        <w:rPr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9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i/>
          <w:iCs/>
          <w:color w:val="000000" w:themeColor="text1"/>
          <w:sz w:val="28"/>
          <w:szCs w:val="28"/>
        </w:rPr>
        <w:t xml:space="preserve">до </w:t>
      </w:r>
      <w:r>
        <w:rPr>
          <w:i/>
          <w:iCs/>
          <w:color w:val="000000" w:themeColor="text1"/>
          <w:sz w:val="28"/>
          <w:szCs w:val="28"/>
        </w:rPr>
        <w:t>8</w:t>
      </w:r>
      <w:r w:rsidRPr="00E5638D">
        <w:rPr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4.13. </w:t>
      </w:r>
      <w:bookmarkStart w:id="10" w:name="_Hlk8137221"/>
      <w:r w:rsidRPr="00E5638D">
        <w:rPr>
          <w:color w:val="000000" w:themeColor="text1"/>
          <w:sz w:val="28"/>
          <w:szCs w:val="28"/>
        </w:rPr>
        <w:t xml:space="preserve">Собственники </w:t>
      </w:r>
      <w:bookmarkStart w:id="11" w:name="_Hlk22210955"/>
      <w:r w:rsidRPr="00E5638D">
        <w:rPr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1"/>
      <w:r w:rsidRPr="00E5638D">
        <w:rPr>
          <w:color w:val="000000" w:themeColor="text1"/>
          <w:sz w:val="28"/>
          <w:szCs w:val="28"/>
        </w:rPr>
        <w:t>обязаны в соот</w:t>
      </w:r>
      <w:r>
        <w:rPr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color w:val="000000" w:themeColor="text1"/>
          <w:sz w:val="28"/>
          <w:szCs w:val="28"/>
        </w:rPr>
        <w:t>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color w:val="000000" w:themeColor="text1"/>
          <w:sz w:val="28"/>
          <w:szCs w:val="28"/>
        </w:rPr>
        <w:t>вредной</w:t>
      </w:r>
      <w:r w:rsidRPr="00E5638D">
        <w:rPr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2" w:name="_Hlk14965574"/>
    </w:p>
    <w:bookmarkEnd w:id="12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3) обрабатывать прилегающие территории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реагентами;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eastAsia="Calibri"/>
          <w:color w:val="000000" w:themeColor="text1"/>
          <w:lang w:eastAsia="en-US"/>
        </w:rPr>
        <w:t xml:space="preserve"> </w:t>
      </w:r>
      <w:r w:rsidRPr="00E5638D">
        <w:rPr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0"/>
    <w:p w:rsidR="00EE4F41" w:rsidRPr="00E5638D" w:rsidRDefault="00EE4F41" w:rsidP="00EE4F41">
      <w:pPr>
        <w:ind w:firstLine="709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4.14.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color w:val="000000" w:themeColor="text1"/>
          <w:sz w:val="28"/>
          <w:szCs w:val="28"/>
        </w:rPr>
        <w:t xml:space="preserve">, </w:t>
      </w:r>
      <w:r w:rsidRPr="00E5638D">
        <w:rPr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сметать мусор на проезжую часть улиц, в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ливневой канализации;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</w:t>
      </w:r>
      <w:proofErr w:type="gramEnd"/>
      <w:r w:rsidRPr="00E5638D">
        <w:rPr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color w:val="000000" w:themeColor="text1"/>
          <w:sz w:val="28"/>
          <w:szCs w:val="28"/>
        </w:rPr>
        <w:t xml:space="preserve"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</w:t>
      </w:r>
      <w:r w:rsidRPr="00E5638D">
        <w:rPr>
          <w:color w:val="000000" w:themeColor="text1"/>
          <w:sz w:val="28"/>
          <w:szCs w:val="28"/>
        </w:rPr>
        <w:lastRenderedPageBreak/>
        <w:t>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EE4F41" w:rsidRPr="00D3485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3485D">
        <w:rPr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  <w:r>
        <w:rPr>
          <w:color w:val="000000" w:themeColor="text1"/>
          <w:sz w:val="28"/>
          <w:szCs w:val="28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</w:t>
      </w:r>
      <w:r w:rsidRPr="00E5638D">
        <w:rPr>
          <w:color w:val="000000" w:themeColor="text1"/>
          <w:sz w:val="28"/>
          <w:szCs w:val="28"/>
        </w:rPr>
        <w:lastRenderedPageBreak/>
        <w:t>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bCs/>
          <w:color w:val="000000" w:themeColor="text1"/>
          <w:sz w:val="28"/>
          <w:szCs w:val="28"/>
        </w:rPr>
        <w:t xml:space="preserve">с использованием транспортных средств, специально оборудованных для забора, слива и транспортирования ЖБО, в централизованные системы </w:t>
      </w:r>
      <w:r w:rsidRPr="00E5638D">
        <w:rPr>
          <w:bCs/>
          <w:color w:val="000000" w:themeColor="text1"/>
          <w:sz w:val="28"/>
          <w:szCs w:val="28"/>
        </w:rPr>
        <w:lastRenderedPageBreak/>
        <w:t>водоотведения или иные сооружения, предназначенные для приема и (или) очистки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4.24. </w:t>
      </w:r>
      <w:r w:rsidRPr="00E5638D">
        <w:rPr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3" w:name="_Hlk14965857"/>
      <w:r w:rsidRPr="00E5638D">
        <w:rPr>
          <w:color w:val="000000" w:themeColor="text1"/>
          <w:sz w:val="28"/>
          <w:szCs w:val="28"/>
        </w:rPr>
        <w:t xml:space="preserve">в лифтах </w:t>
      </w:r>
      <w:bookmarkEnd w:id="13"/>
      <w:r w:rsidRPr="00E5638D">
        <w:rPr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б) по лоткам внутриквартальных проездов до дождеприемников, установленных в пределах квартала на въездах с улицы;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5. Особенности организации уборки территории поселения в зимний период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</w:t>
      </w:r>
      <w:r w:rsidRPr="00E5638D">
        <w:rPr>
          <w:bCs/>
          <w:color w:val="000000" w:themeColor="text1"/>
          <w:sz w:val="28"/>
          <w:szCs w:val="28"/>
        </w:rPr>
        <w:lastRenderedPageBreak/>
        <w:t>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 ноября по 15 апреля</w:t>
      </w:r>
      <w:r w:rsidRPr="00E5638D">
        <w:rPr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F5413">
        <w:rPr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color w:val="000000" w:themeColor="text1"/>
          <w:sz w:val="28"/>
          <w:szCs w:val="28"/>
        </w:rPr>
        <w:t>Р</w:t>
      </w:r>
      <w:proofErr w:type="gramEnd"/>
      <w:r w:rsidRPr="00EF5413">
        <w:rPr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color w:val="000000" w:themeColor="text1"/>
          <w:sz w:val="28"/>
          <w:szCs w:val="28"/>
        </w:rPr>
        <w:t xml:space="preserve"> от 26.09.2017 № 1245-ст)</w:t>
      </w:r>
      <w:r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5.7. В процессе уборки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5.8. </w:t>
      </w:r>
      <w:bookmarkStart w:id="14" w:name="6"/>
      <w:bookmarkEnd w:id="14"/>
      <w:r w:rsidRPr="00E5638D">
        <w:rPr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до 8 часов утра.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зимний период </w:t>
      </w:r>
      <w:bookmarkStart w:id="15" w:name="_Hlk22804048"/>
      <w:r w:rsidRPr="00E5638D">
        <w:rPr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6" w:name="_Hlk22211020"/>
      <w:bookmarkStart w:id="17" w:name="_Hlk22211206"/>
      <w:r w:rsidRPr="00E5638D">
        <w:rPr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6"/>
      <w:r w:rsidRPr="00E5638D">
        <w:rPr>
          <w:color w:val="000000" w:themeColor="text1"/>
          <w:sz w:val="28"/>
          <w:szCs w:val="28"/>
        </w:rPr>
        <w:t xml:space="preserve"> </w:t>
      </w:r>
      <w:bookmarkEnd w:id="17"/>
      <w:r w:rsidRPr="00E5638D">
        <w:rPr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Pr="00E5638D">
        <w:rPr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сосулек.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</w:t>
      </w:r>
      <w:r w:rsidRPr="00E5638D">
        <w:rPr>
          <w:color w:val="000000" w:themeColor="text1"/>
          <w:sz w:val="28"/>
          <w:szCs w:val="28"/>
        </w:rPr>
        <w:lastRenderedPageBreak/>
        <w:t>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5.12. </w:t>
      </w:r>
      <w:r w:rsidRPr="00E5638D">
        <w:rPr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</w:rPr>
      </w:pPr>
      <w:r w:rsidRPr="00E5638D">
        <w:rPr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5638D">
        <w:rPr>
          <w:color w:val="000000" w:themeColor="text1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bCs/>
          <w:color w:val="000000" w:themeColor="text1"/>
          <w:sz w:val="28"/>
          <w:szCs w:val="28"/>
        </w:rPr>
        <w:t>в водные объекты.</w:t>
      </w:r>
    </w:p>
    <w:p w:rsidR="00EE4F41" w:rsidRPr="00E5638D" w:rsidRDefault="00EE4F41" w:rsidP="00EE4F41">
      <w:pPr>
        <w:ind w:firstLine="709"/>
        <w:rPr>
          <w:b/>
          <w:color w:val="000000" w:themeColor="text1"/>
        </w:rPr>
      </w:pPr>
      <w:bookmarkStart w:id="18" w:name="7"/>
      <w:bookmarkEnd w:id="18"/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6.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16 апреля по 31 октября</w:t>
      </w:r>
      <w:r w:rsidRPr="00E5638D">
        <w:rPr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E5638D">
        <w:rPr>
          <w:i/>
          <w:iCs/>
          <w:color w:val="000000" w:themeColor="text1"/>
          <w:sz w:val="28"/>
          <w:szCs w:val="28"/>
        </w:rPr>
        <w:t>до 1 апреля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color w:val="000000" w:themeColor="text1"/>
          <w:sz w:val="28"/>
          <w:szCs w:val="28"/>
        </w:rPr>
        <w:t>вредной р</w:t>
      </w:r>
      <w:r w:rsidRPr="00E5638D">
        <w:rPr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6.2. </w:t>
      </w:r>
      <w:r w:rsidRPr="00E5638D">
        <w:rPr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9" w:name="8"/>
      <w:bookmarkEnd w:id="19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0" w:name="9"/>
      <w:bookmarkEnd w:id="20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.7.</w:t>
      </w:r>
      <w:r w:rsidRPr="00E5638D">
        <w:rPr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6.8.</w:t>
      </w:r>
      <w:r w:rsidRPr="00E5638D">
        <w:rPr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EE4F41" w:rsidRPr="00E5638D" w:rsidRDefault="00EE4F41" w:rsidP="00EE4F4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"/>
      <w:bookmarkEnd w:id="21"/>
      <w:r w:rsidRPr="00F111D3">
        <w:rPr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i/>
          <w:iCs/>
          <w:color w:val="000000" w:themeColor="text1"/>
          <w:sz w:val="28"/>
          <w:szCs w:val="28"/>
        </w:rPr>
        <w:t>300 мм</w:t>
      </w:r>
      <w:r w:rsidRPr="00E5638D">
        <w:rPr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i/>
          <w:iCs/>
          <w:color w:val="000000" w:themeColor="text1"/>
          <w:sz w:val="28"/>
          <w:szCs w:val="28"/>
        </w:rPr>
        <w:t>черная</w:t>
      </w:r>
      <w:r w:rsidRPr="00E5638D">
        <w:rPr>
          <w:color w:val="000000" w:themeColor="text1"/>
          <w:sz w:val="28"/>
          <w:szCs w:val="28"/>
        </w:rPr>
        <w:t xml:space="preserve"> рамка шириной </w:t>
      </w:r>
      <w:r w:rsidRPr="00E5638D">
        <w:rPr>
          <w:i/>
          <w:iCs/>
          <w:color w:val="000000" w:themeColor="text1"/>
          <w:sz w:val="28"/>
          <w:szCs w:val="28"/>
        </w:rPr>
        <w:t>10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i/>
          <w:iCs/>
          <w:color w:val="000000" w:themeColor="text1"/>
          <w:sz w:val="28"/>
          <w:szCs w:val="28"/>
        </w:rPr>
        <w:t>90 мм</w:t>
      </w:r>
      <w:r w:rsidRPr="00E5638D">
        <w:rPr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i/>
          <w:iCs/>
          <w:color w:val="000000" w:themeColor="text1"/>
          <w:sz w:val="28"/>
          <w:szCs w:val="28"/>
        </w:rPr>
        <w:t>140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2" w:name="_Hlk14967170"/>
      <w:r w:rsidRPr="00E5638D">
        <w:rPr>
          <w:color w:val="000000" w:themeColor="text1"/>
          <w:sz w:val="28"/>
          <w:szCs w:val="28"/>
        </w:rPr>
        <w:t>на каждом строении.</w:t>
      </w:r>
    </w:p>
    <w:bookmarkEnd w:id="22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E5638D">
        <w:rPr>
          <w:i/>
          <w:iCs/>
          <w:color w:val="000000" w:themeColor="text1"/>
          <w:sz w:val="28"/>
          <w:szCs w:val="28"/>
        </w:rPr>
        <w:t>от 2,5 до 5,0 м</w:t>
      </w:r>
      <w:r w:rsidRPr="00E5638D">
        <w:rPr>
          <w:color w:val="000000" w:themeColor="text1"/>
          <w:sz w:val="28"/>
          <w:szCs w:val="28"/>
        </w:rPr>
        <w:t xml:space="preserve"> от уровня земли на расстоянии </w:t>
      </w:r>
      <w:r w:rsidRPr="00E5638D">
        <w:rPr>
          <w:i/>
          <w:iCs/>
          <w:color w:val="000000" w:themeColor="text1"/>
          <w:sz w:val="28"/>
          <w:szCs w:val="28"/>
        </w:rPr>
        <w:t>не более 1 м</w:t>
      </w:r>
      <w:r w:rsidRPr="00E5638D">
        <w:rPr>
          <w:color w:val="000000" w:themeColor="text1"/>
          <w:sz w:val="28"/>
          <w:szCs w:val="28"/>
        </w:rPr>
        <w:t xml:space="preserve"> от угла здания.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7.10. Содержание фасадов объектов включает: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произведение надписей на фасадах зданий (сооружений, строений);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3" w:name="_Hlk14967236"/>
    </w:p>
    <w:bookmarkEnd w:id="23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</w:t>
      </w:r>
      <w:r w:rsidRPr="00E5638D">
        <w:rPr>
          <w:color w:val="000000" w:themeColor="text1"/>
          <w:sz w:val="28"/>
          <w:szCs w:val="28"/>
        </w:rPr>
        <w:lastRenderedPageBreak/>
        <w:t>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i/>
          <w:iCs/>
          <w:color w:val="000000" w:themeColor="text1"/>
          <w:sz w:val="28"/>
          <w:szCs w:val="28"/>
        </w:rPr>
        <w:t>в два</w:t>
      </w:r>
      <w:r w:rsidRPr="00E5638D">
        <w:rPr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выше линии </w:t>
      </w:r>
      <w:r w:rsidRPr="00E5638D">
        <w:rPr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color w:val="000000" w:themeColor="text1"/>
          <w:sz w:val="28"/>
          <w:szCs w:val="28"/>
        </w:rPr>
        <w:t xml:space="preserve"> этажами) зданий, сооружений;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i/>
          <w:iCs/>
          <w:color w:val="000000" w:themeColor="text1"/>
          <w:sz w:val="28"/>
          <w:szCs w:val="28"/>
        </w:rPr>
        <w:t>0,5 м</w:t>
      </w:r>
      <w:r w:rsidRPr="00E5638D">
        <w:rPr>
          <w:color w:val="000000" w:themeColor="text1"/>
          <w:sz w:val="28"/>
          <w:szCs w:val="28"/>
        </w:rPr>
        <w:t xml:space="preserve"> (по высоте) и </w:t>
      </w:r>
      <w:r w:rsidRPr="00E5638D">
        <w:rPr>
          <w:i/>
          <w:iCs/>
          <w:color w:val="000000" w:themeColor="text1"/>
          <w:sz w:val="28"/>
          <w:szCs w:val="28"/>
        </w:rPr>
        <w:t>60%</w:t>
      </w:r>
      <w:r w:rsidRPr="00E5638D">
        <w:rPr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i/>
          <w:iCs/>
          <w:color w:val="000000" w:themeColor="text1"/>
          <w:sz w:val="28"/>
          <w:szCs w:val="28"/>
        </w:rPr>
        <w:t>10 м</w:t>
      </w:r>
      <w:r w:rsidRPr="00E5638D">
        <w:rPr>
          <w:color w:val="000000" w:themeColor="text1"/>
          <w:sz w:val="28"/>
          <w:szCs w:val="28"/>
        </w:rPr>
        <w:t xml:space="preserve"> (по длине).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E5638D">
        <w:rPr>
          <w:i/>
          <w:iCs/>
          <w:color w:val="000000" w:themeColor="text1"/>
          <w:sz w:val="28"/>
          <w:szCs w:val="28"/>
        </w:rPr>
        <w:t>1 м</w:t>
      </w:r>
      <w:r w:rsidRPr="00E5638D">
        <w:rPr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E5638D">
        <w:rPr>
          <w:i/>
          <w:iCs/>
          <w:color w:val="000000" w:themeColor="text1"/>
          <w:sz w:val="28"/>
          <w:szCs w:val="28"/>
        </w:rPr>
        <w:t>2,5 м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7.18.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i/>
          <w:iCs/>
          <w:color w:val="000000" w:themeColor="text1"/>
          <w:sz w:val="28"/>
          <w:szCs w:val="28"/>
        </w:rPr>
        <w:t>2</w:t>
      </w:r>
      <w:r w:rsidRPr="00E5638D">
        <w:rPr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</w:t>
      </w:r>
      <w:r w:rsidRPr="00E5638D">
        <w:rPr>
          <w:color w:val="000000" w:themeColor="text1"/>
          <w:sz w:val="28"/>
          <w:szCs w:val="28"/>
        </w:rPr>
        <w:lastRenderedPageBreak/>
        <w:t>вывеске и в месте фактического нахождения (осуществления деятельности) которого размещается указанная вывеска.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color w:val="000000" w:themeColor="text1"/>
          <w:sz w:val="28"/>
          <w:szCs w:val="28"/>
        </w:rPr>
        <w:t>для 1-2-этажных объектов;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>1,2 м</w:t>
      </w:r>
      <w:r w:rsidRPr="00E5638D">
        <w:rPr>
          <w:color w:val="000000" w:themeColor="text1"/>
          <w:sz w:val="28"/>
          <w:szCs w:val="28"/>
        </w:rPr>
        <w:t xml:space="preserve"> для 3-5-этажных объектов.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7.20. Вывески площадью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6,5 </w:t>
      </w:r>
      <w:r w:rsidRPr="00E5638D">
        <w:rPr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7.21. Не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 от мемориальных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E5638D">
        <w:rPr>
          <w:color w:val="000000" w:themeColor="text1"/>
          <w:sz w:val="28"/>
          <w:szCs w:val="28"/>
        </w:rPr>
        <w:t>крышных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7.23</w:t>
      </w:r>
      <w:proofErr w:type="gramStart"/>
      <w:r w:rsidRPr="00E5638D">
        <w:rPr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E5638D">
        <w:rPr>
          <w:i/>
          <w:iCs/>
          <w:color w:val="000000" w:themeColor="text1"/>
          <w:sz w:val="28"/>
          <w:szCs w:val="28"/>
        </w:rPr>
        <w:t>3 суток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- встроенные,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E5638D">
        <w:rPr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устойчивости конструкции;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в) опоры у скамеек, предназначенных для людей с ограниченными возможностями;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урны.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цветочницы, вазоны, кашпо;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информационные стенды;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столы для настольных игр;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урны.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7.42. Установка памятников, памятных досок, знаков охраны памятников истории, культуры и природы на земельных участках, зданиях и сооружениях, </w:t>
      </w:r>
      <w:r w:rsidRPr="00E5638D">
        <w:rPr>
          <w:color w:val="000000" w:themeColor="text1"/>
          <w:sz w:val="28"/>
          <w:szCs w:val="28"/>
        </w:rPr>
        <w:lastRenderedPageBreak/>
        <w:t>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E5638D">
        <w:rPr>
          <w:color w:val="000000" w:themeColor="text1"/>
          <w:sz w:val="28"/>
          <w:szCs w:val="28"/>
        </w:rPr>
        <w:t>ГОСТам</w:t>
      </w:r>
      <w:proofErr w:type="spellEnd"/>
      <w:r w:rsidRPr="00E5638D">
        <w:rPr>
          <w:color w:val="000000" w:themeColor="text1"/>
          <w:sz w:val="28"/>
          <w:szCs w:val="28"/>
        </w:rPr>
        <w:t>, каталогам сертифицированных изделий.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7.47. Установка ограждений, изготовленных из </w:t>
      </w:r>
      <w:proofErr w:type="spellStart"/>
      <w:r w:rsidRPr="00E5638D">
        <w:rPr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EE4F41" w:rsidRPr="00BF1785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7.54. При остеклении витрин допускается применять безосколочные, </w:t>
      </w:r>
      <w:proofErr w:type="spellStart"/>
      <w:r w:rsidRPr="00E5638D">
        <w:rPr>
          <w:color w:val="000000" w:themeColor="text1"/>
          <w:sz w:val="28"/>
          <w:szCs w:val="28"/>
        </w:rPr>
        <w:t>ударостойкие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7.55. При проектировании </w:t>
      </w:r>
      <w:proofErr w:type="spellStart"/>
      <w:r w:rsidRPr="00E5638D">
        <w:rPr>
          <w:color w:val="000000" w:themeColor="text1"/>
          <w:sz w:val="28"/>
          <w:szCs w:val="28"/>
        </w:rPr>
        <w:t>мини-маркетов</w:t>
      </w:r>
      <w:proofErr w:type="spellEnd"/>
      <w:r w:rsidRPr="00E5638D">
        <w:rPr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</w:t>
      </w:r>
      <w:r w:rsidRPr="00E5638D">
        <w:rPr>
          <w:color w:val="000000" w:themeColor="text1"/>
          <w:sz w:val="28"/>
          <w:szCs w:val="28"/>
        </w:rPr>
        <w:lastRenderedPageBreak/>
        <w:t>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 больших и крупных населенных пунктах пешеходные зоны разрешается </w:t>
      </w:r>
      <w:r w:rsidRPr="00E5638D">
        <w:rPr>
          <w:color w:val="000000" w:themeColor="text1"/>
          <w:sz w:val="28"/>
          <w:szCs w:val="28"/>
        </w:rPr>
        <w:lastRenderedPageBreak/>
        <w:t>располагать и (или) благоустраивать во всех жилых районах, парках и скверах.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F111D3">
        <w:rPr>
          <w:sz w:val="28"/>
          <w:szCs w:val="28"/>
        </w:rPr>
        <w:t>маломобильных</w:t>
      </w:r>
      <w:proofErr w:type="spellEnd"/>
      <w:r w:rsidRPr="00F111D3">
        <w:rPr>
          <w:sz w:val="28"/>
          <w:szCs w:val="28"/>
        </w:rPr>
        <w:t xml:space="preserve"> групп населения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</w:t>
      </w:r>
      <w:proofErr w:type="gramStart"/>
      <w:r w:rsidRPr="00E5638D">
        <w:rPr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9.3. Проектирование путей движения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входных гру</w:t>
      </w:r>
      <w:proofErr w:type="gramStart"/>
      <w:r w:rsidRPr="00E5638D">
        <w:rPr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</w:t>
      </w:r>
      <w:r w:rsidRPr="00E5638D">
        <w:rPr>
          <w:color w:val="000000" w:themeColor="text1"/>
          <w:sz w:val="28"/>
          <w:szCs w:val="28"/>
        </w:rPr>
        <w:lastRenderedPageBreak/>
        <w:t>уровнях.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группами населения.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10. Детские и спортивные площадки.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игровые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- детские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инклюзивные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инклюзивные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расположение подходов к площадке;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пропускную способность площадки.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предпочтений (выбора) жителей;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природно-климатических условий;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структуры прилегающей жилой застройки.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EE4F41" w:rsidRPr="0094120B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94120B">
        <w:rPr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11. Парковки (парковочные места)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11.2. Парковки (парковочные места) в границах населенных пунктов </w:t>
      </w:r>
      <w:proofErr w:type="gramStart"/>
      <w:r w:rsidRPr="00E5638D">
        <w:rPr>
          <w:color w:val="000000" w:themeColor="text1"/>
          <w:sz w:val="28"/>
          <w:szCs w:val="28"/>
        </w:rPr>
        <w:t>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11.5. </w:t>
      </w:r>
      <w:proofErr w:type="gramStart"/>
      <w:r w:rsidRPr="00E5638D">
        <w:rPr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color w:val="000000" w:themeColor="text1"/>
          <w:sz w:val="28"/>
          <w:szCs w:val="28"/>
        </w:rPr>
        <w:t>машино-мест</w:t>
      </w:r>
      <w:proofErr w:type="spellEnd"/>
      <w:r w:rsidRPr="00E5638D">
        <w:rPr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>
        <w:rPr>
          <w:color w:val="000000" w:themeColor="text1"/>
          <w:sz w:val="28"/>
          <w:szCs w:val="28"/>
        </w:rPr>
        <w:t>ты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11.11.</w:t>
      </w:r>
      <w:r w:rsidRPr="00E5638D">
        <w:rPr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>
        <w:rPr>
          <w:rStyle w:val="afb"/>
          <w:color w:val="000000" w:themeColor="text1"/>
          <w:sz w:val="28"/>
          <w:szCs w:val="28"/>
        </w:rPr>
        <w:footnoteReference w:id="1"/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11.12. Владелец платной парковки обеспечивает содержание платной</w:t>
      </w:r>
      <w:r w:rsidRPr="00E5638D">
        <w:rPr>
          <w:color w:val="000000" w:themeColor="text1"/>
          <w:sz w:val="28"/>
          <w:szCs w:val="28"/>
        </w:rPr>
        <w:t xml:space="preserve"> парковки, в том числе взимание платы за пользование платной парковкой с пользователя платной парковки.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11.13.</w:t>
      </w:r>
      <w:r w:rsidRPr="00E5638D">
        <w:rPr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color w:val="000000" w:themeColor="text1"/>
          <w:sz w:val="28"/>
          <w:szCs w:val="28"/>
        </w:rPr>
        <w:t xml:space="preserve"> 2.2.1/2.1.1.1200-03 </w:t>
      </w:r>
      <w:r w:rsidRPr="00E5638D">
        <w:rPr>
          <w:color w:val="000000" w:themeColor="text1"/>
          <w:sz w:val="28"/>
          <w:szCs w:val="28"/>
        </w:rPr>
        <w:lastRenderedPageBreak/>
        <w:t>«Санитарно-защитные зоны и санитарная классификация предприятий, сооружений и иных объектов».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11.19. </w:t>
      </w:r>
      <w:proofErr w:type="gramStart"/>
      <w:r w:rsidRPr="00E5638D">
        <w:rPr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107D03" w:rsidRPr="00E5638D" w:rsidRDefault="00107D03" w:rsidP="00EE4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11.20. </w:t>
      </w:r>
      <w:r w:rsidRPr="000D0D79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</w:t>
      </w:r>
      <w:r>
        <w:rPr>
          <w:sz w:val="28"/>
          <w:szCs w:val="28"/>
        </w:rPr>
        <w:t>сельского поселения</w:t>
      </w:r>
      <w:r w:rsidRPr="000D0D79">
        <w:rPr>
          <w:sz w:val="28"/>
          <w:szCs w:val="28"/>
        </w:rPr>
        <w:t>, а также порядок действий уполномоченных органов</w:t>
      </w:r>
      <w:r>
        <w:rPr>
          <w:sz w:val="28"/>
          <w:szCs w:val="28"/>
        </w:rPr>
        <w:t>,</w:t>
      </w:r>
      <w:r w:rsidRPr="000D0D79">
        <w:rPr>
          <w:sz w:val="28"/>
          <w:szCs w:val="28"/>
        </w:rPr>
        <w:t xml:space="preserve"> при обнаружении брошенных, разукомплектованных транспортных средств определ</w:t>
      </w:r>
      <w:r>
        <w:rPr>
          <w:sz w:val="28"/>
          <w:szCs w:val="28"/>
        </w:rPr>
        <w:t xml:space="preserve">яется </w:t>
      </w:r>
      <w:r w:rsidRPr="000D0D79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>органов местного самоуправления  Лехминского сельского поселения Холм-Жирковского района Смоленской области»</w:t>
      </w:r>
      <w:r w:rsidRPr="000D0D79">
        <w:rPr>
          <w:sz w:val="28"/>
          <w:szCs w:val="28"/>
        </w:rPr>
        <w:t>.</w:t>
      </w:r>
    </w:p>
    <w:p w:rsidR="00EE4F41" w:rsidRPr="005A4628" w:rsidRDefault="00107D03" w:rsidP="00EE4F41">
      <w:pPr>
        <w:ind w:firstLine="709"/>
        <w:jc w:val="both"/>
        <w:rPr>
          <w:sz w:val="20"/>
          <w:szCs w:val="20"/>
        </w:rPr>
      </w:pPr>
      <w:r w:rsidRPr="005A4628">
        <w:rPr>
          <w:sz w:val="20"/>
          <w:szCs w:val="20"/>
        </w:rPr>
        <w:t>(пункт 11.20 главы 11 введен решением Совета депутатов Лехминского сельского по</w:t>
      </w:r>
      <w:r w:rsidR="00EF332D">
        <w:rPr>
          <w:sz w:val="20"/>
          <w:szCs w:val="20"/>
        </w:rPr>
        <w:t>селения Х</w:t>
      </w:r>
      <w:r w:rsidRPr="005A4628">
        <w:rPr>
          <w:sz w:val="20"/>
          <w:szCs w:val="20"/>
        </w:rPr>
        <w:t xml:space="preserve">олм-Жирковского района Смоленской области от </w:t>
      </w:r>
      <w:r w:rsidR="005A4628" w:rsidRPr="005A4628">
        <w:rPr>
          <w:sz w:val="20"/>
          <w:szCs w:val="20"/>
        </w:rPr>
        <w:t>11</w:t>
      </w:r>
      <w:r w:rsidRPr="005A4628">
        <w:rPr>
          <w:sz w:val="20"/>
          <w:szCs w:val="20"/>
        </w:rPr>
        <w:t>.07.2024г. № 21)</w:t>
      </w:r>
    </w:p>
    <w:p w:rsidR="00107D03" w:rsidRPr="00107D03" w:rsidRDefault="00107D03" w:rsidP="00EE4F41">
      <w:pPr>
        <w:ind w:firstLine="709"/>
        <w:jc w:val="both"/>
        <w:rPr>
          <w:color w:val="FF0000"/>
          <w:sz w:val="20"/>
          <w:szCs w:val="20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12. Площадки для выгула животных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i/>
          <w:iCs/>
          <w:color w:val="000000" w:themeColor="text1"/>
          <w:sz w:val="28"/>
          <w:szCs w:val="28"/>
        </w:rPr>
        <w:t>600</w:t>
      </w:r>
      <w:r w:rsidRPr="00E5638D">
        <w:rPr>
          <w:color w:val="000000" w:themeColor="text1"/>
          <w:sz w:val="28"/>
          <w:szCs w:val="28"/>
        </w:rPr>
        <w:t xml:space="preserve"> кв. 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E5638D">
        <w:rPr>
          <w:i/>
          <w:iCs/>
          <w:color w:val="000000" w:themeColor="text1"/>
          <w:sz w:val="28"/>
          <w:szCs w:val="28"/>
        </w:rPr>
        <w:t>1,5 м</w:t>
      </w:r>
      <w:r w:rsidRPr="00E5638D">
        <w:rPr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На территории площадки должен быть установлен информационный стенд с правилами пользования площадкой.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EE4F41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B67053" w:rsidRDefault="00B67053" w:rsidP="00EE4F4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E7DF0">
        <w:rPr>
          <w:bCs/>
          <w:color w:val="000000"/>
          <w:sz w:val="28"/>
          <w:szCs w:val="28"/>
        </w:rPr>
        <w:t>В</w:t>
      </w:r>
      <w:r w:rsidRPr="000E7DF0">
        <w:rPr>
          <w:sz w:val="28"/>
          <w:szCs w:val="28"/>
        </w:rPr>
        <w:t xml:space="preserve">ыгул </w:t>
      </w:r>
      <w:r>
        <w:rPr>
          <w:sz w:val="28"/>
          <w:szCs w:val="28"/>
        </w:rPr>
        <w:t xml:space="preserve">домашних </w:t>
      </w:r>
      <w:r w:rsidRPr="000E7DF0">
        <w:rPr>
          <w:sz w:val="28"/>
          <w:szCs w:val="28"/>
        </w:rPr>
        <w:t>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B67053" w:rsidRPr="005A4628" w:rsidRDefault="00B67053" w:rsidP="00B67053">
      <w:pPr>
        <w:ind w:firstLine="709"/>
        <w:jc w:val="both"/>
        <w:rPr>
          <w:sz w:val="20"/>
          <w:szCs w:val="20"/>
        </w:rPr>
      </w:pPr>
      <w:r w:rsidRPr="005A4628">
        <w:rPr>
          <w:sz w:val="20"/>
          <w:szCs w:val="20"/>
        </w:rPr>
        <w:t>(абзац 2 пункта 12.4 главы 12 введен решением Совета депутатов Л</w:t>
      </w:r>
      <w:r w:rsidR="00EF332D">
        <w:rPr>
          <w:sz w:val="20"/>
          <w:szCs w:val="20"/>
        </w:rPr>
        <w:t>ехминского сельского поселения Х</w:t>
      </w:r>
      <w:r w:rsidRPr="005A4628">
        <w:rPr>
          <w:sz w:val="20"/>
          <w:szCs w:val="20"/>
        </w:rPr>
        <w:t>олм-Жирковского</w:t>
      </w:r>
      <w:r w:rsidR="005A4628" w:rsidRPr="005A4628">
        <w:rPr>
          <w:sz w:val="20"/>
          <w:szCs w:val="20"/>
        </w:rPr>
        <w:t xml:space="preserve"> района Смоленской области от 11.</w:t>
      </w:r>
      <w:r w:rsidRPr="005A4628">
        <w:rPr>
          <w:sz w:val="20"/>
          <w:szCs w:val="20"/>
        </w:rPr>
        <w:t>07.2024г. № 21)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color w:val="000000" w:themeColor="text1"/>
          <w:sz w:val="28"/>
          <w:szCs w:val="28"/>
        </w:rPr>
        <w:t>числе</w:t>
      </w:r>
      <w:proofErr w:type="gramEnd"/>
      <w:r w:rsidRPr="00E5638D">
        <w:rPr>
          <w:color w:val="000000" w:themeColor="text1"/>
          <w:sz w:val="28"/>
          <w:szCs w:val="28"/>
        </w:rPr>
        <w:t>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и подметание территории площадки;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мойку территории площадки;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наполнение ящика для одноразовых пакетов;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урн;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ремонт.</w:t>
      </w:r>
    </w:p>
    <w:p w:rsidR="00EE4F41" w:rsidRPr="00E5638D" w:rsidRDefault="00EE4F41" w:rsidP="00EE4F41">
      <w:pPr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13. Посадка зелёных насаждений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</w:t>
      </w:r>
      <w:r w:rsidRPr="00E5638D">
        <w:rPr>
          <w:color w:val="000000" w:themeColor="text1"/>
          <w:sz w:val="28"/>
          <w:szCs w:val="28"/>
        </w:rPr>
        <w:lastRenderedPageBreak/>
        <w:t>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.4. </w:t>
      </w:r>
      <w:bookmarkStart w:id="24" w:name="_Hlk7527352"/>
      <w:r w:rsidRPr="00E5638D">
        <w:rPr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E5638D">
        <w:rPr>
          <w:color w:val="000000" w:themeColor="text1"/>
          <w:sz w:val="28"/>
          <w:szCs w:val="28"/>
        </w:rPr>
        <w:t>дорожно-тропиночной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4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прокладке), кустарников - 1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дорожек.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.7. Визуально-композиционные и функциональные связи участков озелененных территорий между собой и с застройкой населенного пункта </w:t>
      </w:r>
      <w:r w:rsidRPr="00E5638D">
        <w:rPr>
          <w:color w:val="000000" w:themeColor="text1"/>
          <w:sz w:val="28"/>
          <w:szCs w:val="28"/>
        </w:rPr>
        <w:lastRenderedPageBreak/>
        <w:t>допускается обеспечивать с помощью объемно-пространственной структуры различных типов зеленых насаждений.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крон).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EE4F41" w:rsidRPr="00E5638D" w:rsidRDefault="00EE4F41" w:rsidP="00EE4F41">
      <w:pPr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14. Восстановление зелёных насаждений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EE4F41" w:rsidRPr="00696B6C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bookmarkEnd w:id="6"/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Глава 15. Мероприятия по выявлению ядовитых и 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- физическими, юридическими лицами, индивидуальными предпринимателями на земельных участках, находящихся в их собственности,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аренде, либо на ином праве, осуществляющими владение, пользование, а также на территориях, прилегающих к указанным участкам;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>ядовиты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 xml:space="preserve"> и вредны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удалению.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16. Места (площадки) накопления твердых коммунальных отходов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Pr="00E5638D">
        <w:rPr>
          <w:rStyle w:val="afb"/>
          <w:color w:val="000000" w:themeColor="text1"/>
          <w:sz w:val="28"/>
          <w:szCs w:val="28"/>
        </w:rPr>
        <w:footnoteReference w:id="2"/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E5638D">
        <w:rPr>
          <w:rStyle w:val="afb"/>
          <w:bCs/>
          <w:color w:val="000000" w:themeColor="text1"/>
          <w:sz w:val="28"/>
          <w:szCs w:val="28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5638D">
        <w:rPr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5" w:name="_Hlk67486644"/>
      <w:r w:rsidRPr="00E5638D">
        <w:rPr>
          <w:bCs/>
          <w:color w:val="000000" w:themeColor="text1"/>
          <w:sz w:val="28"/>
          <w:szCs w:val="28"/>
        </w:rPr>
        <w:t xml:space="preserve">к санитарным </w:t>
      </w:r>
      <w:r w:rsidRPr="00E5638D">
        <w:rPr>
          <w:bCs/>
          <w:color w:val="000000" w:themeColor="text1"/>
          <w:sz w:val="28"/>
          <w:szCs w:val="28"/>
        </w:rPr>
        <w:lastRenderedPageBreak/>
        <w:t xml:space="preserve">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5"/>
      <w:r w:rsidRPr="00E5638D">
        <w:rPr>
          <w:bCs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5638D">
        <w:rPr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17. Выпас и прогон сельскохозяйственных животных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</w:t>
      </w:r>
      <w:r w:rsidRPr="00E5638D">
        <w:rPr>
          <w:color w:val="000000" w:themeColor="text1"/>
          <w:sz w:val="28"/>
          <w:szCs w:val="28"/>
        </w:rPr>
        <w:lastRenderedPageBreak/>
        <w:t>этого помещениях во дворах (личных подворьях) без выгона на пастбище.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 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 вопросам, указанным в абзаце четвертом настоящего пункта, граждане </w:t>
      </w:r>
      <w:r w:rsidRPr="00E5638D">
        <w:rPr>
          <w:color w:val="000000" w:themeColor="text1"/>
          <w:sz w:val="28"/>
          <w:szCs w:val="28"/>
        </w:rPr>
        <w:lastRenderedPageBreak/>
        <w:t>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Pr="00E5638D">
        <w:rPr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</w:t>
      </w:r>
      <w:r w:rsidRPr="00E5638D">
        <w:rPr>
          <w:color w:val="000000" w:themeColor="text1"/>
          <w:sz w:val="28"/>
          <w:szCs w:val="28"/>
        </w:rPr>
        <w:lastRenderedPageBreak/>
        <w:t>уровнях);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color w:val="000000" w:themeColor="text1"/>
          <w:sz w:val="28"/>
          <w:szCs w:val="28"/>
        </w:rPr>
        <w:t>о</w:t>
      </w:r>
      <w:proofErr w:type="spellEnd"/>
      <w:r w:rsidRPr="00E5638D">
        <w:rPr>
          <w:color w:val="000000" w:themeColor="text1"/>
          <w:sz w:val="28"/>
          <w:szCs w:val="28"/>
        </w:rPr>
        <w:t>-</w:t>
      </w:r>
      <w:proofErr w:type="gramEnd"/>
      <w:r w:rsidRPr="00E5638D">
        <w:rPr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Default="00EE4F41" w:rsidP="00EE4F41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18. Праздничное оформление территории поселения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декоративные флаги, флажки, стяги;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C749A4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C749A4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E4F41" w:rsidRPr="00E01242" w:rsidRDefault="00EE4F41" w:rsidP="00EE4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19.1. </w:t>
      </w:r>
      <w:r w:rsidRPr="00E01242">
        <w:rPr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E01242">
        <w:rPr>
          <w:color w:val="FF0000"/>
          <w:sz w:val="28"/>
          <w:szCs w:val="28"/>
        </w:rPr>
        <w:t xml:space="preserve"> </w:t>
      </w:r>
      <w:r w:rsidRPr="00E01242">
        <w:rPr>
          <w:color w:val="000000"/>
          <w:sz w:val="28"/>
          <w:szCs w:val="28"/>
        </w:rPr>
        <w:t>и законодательством Российской Федерации.</w:t>
      </w:r>
    </w:p>
    <w:p w:rsidR="00EE4F41" w:rsidRDefault="00EE4F41" w:rsidP="00EE4F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19.2. </w:t>
      </w:r>
      <w:proofErr w:type="gramStart"/>
      <w:r w:rsidRPr="00E01242">
        <w:rPr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>
        <w:rPr>
          <w:color w:val="000000"/>
          <w:sz w:val="28"/>
          <w:szCs w:val="20"/>
        </w:rPr>
        <w:t xml:space="preserve">       </w:t>
      </w:r>
      <w:r w:rsidRPr="00E01242">
        <w:rPr>
          <w:color w:val="000000"/>
          <w:sz w:val="28"/>
          <w:szCs w:val="20"/>
        </w:rPr>
        <w:t>№ 248-ФЗ «О государственном контроле (надзоре) и муниципальном контроле в Российской Федерации», решением</w:t>
      </w:r>
      <w:r w:rsidRPr="00CC0C6F">
        <w:rPr>
          <w:sz w:val="28"/>
          <w:szCs w:val="28"/>
        </w:rPr>
        <w:t xml:space="preserve"> </w:t>
      </w:r>
      <w:r w:rsidRPr="0088436B">
        <w:rPr>
          <w:sz w:val="28"/>
          <w:szCs w:val="28"/>
        </w:rPr>
        <w:t xml:space="preserve">Совета депутатов Лехминского сельского поселения Холм-Жирковского района Смоленской области от 03.12.2021 года № 48 «Об утверждении Положения о муниципальном контроле в сфере благоустройства </w:t>
      </w:r>
      <w:r w:rsidRPr="0088436B">
        <w:rPr>
          <w:sz w:val="28"/>
          <w:szCs w:val="28"/>
        </w:rPr>
        <w:lastRenderedPageBreak/>
        <w:t>на территории Лехминского сельского поселения Холм-Жирковского района Смоленской области» на территории Лехминского сельского поселения Холм-Жирковского</w:t>
      </w:r>
      <w:proofErr w:type="gramEnd"/>
      <w:r w:rsidRPr="0088436B">
        <w:rPr>
          <w:sz w:val="28"/>
          <w:szCs w:val="28"/>
        </w:rPr>
        <w:t xml:space="preserve"> района Смоленской области осуществляется муниципальный контроль в сфере благоустройства.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19.3</w:t>
      </w:r>
      <w:r w:rsidRPr="00E01242">
        <w:rPr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color w:val="000000"/>
          <w:sz w:val="28"/>
          <w:szCs w:val="20"/>
        </w:rPr>
        <w:t>контроля за</w:t>
      </w:r>
      <w:proofErr w:type="gramEnd"/>
      <w:r w:rsidRPr="00E01242">
        <w:rPr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E01242">
        <w:rPr>
          <w:color w:val="000000"/>
          <w:sz w:val="28"/>
          <w:szCs w:val="20"/>
        </w:rPr>
        <w:t>дств дл</w:t>
      </w:r>
      <w:proofErr w:type="gramEnd"/>
      <w:r w:rsidRPr="00E01242">
        <w:rPr>
          <w:color w:val="000000"/>
          <w:sz w:val="28"/>
          <w:szCs w:val="20"/>
        </w:rPr>
        <w:t xml:space="preserve">я фото, </w:t>
      </w:r>
      <w:proofErr w:type="spellStart"/>
      <w:r w:rsidRPr="00E01242">
        <w:rPr>
          <w:color w:val="000000"/>
          <w:sz w:val="28"/>
          <w:szCs w:val="20"/>
        </w:rPr>
        <w:t>видеофиксации</w:t>
      </w:r>
      <w:proofErr w:type="spellEnd"/>
      <w:r w:rsidRPr="00E01242">
        <w:rPr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Pr="0088436B" w:rsidRDefault="00EE4F41" w:rsidP="00EE4F41">
      <w:pPr>
        <w:widowControl w:val="0"/>
        <w:autoSpaceDE w:val="0"/>
        <w:autoSpaceDN w:val="0"/>
        <w:ind w:left="5103"/>
        <w:outlineLvl w:val="1"/>
      </w:pPr>
      <w:r w:rsidRPr="0088436B">
        <w:lastRenderedPageBreak/>
        <w:t>Приложение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</w:pPr>
      <w:r w:rsidRPr="0088436B">
        <w:t xml:space="preserve">к Правилам благоустройства территории 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  <w:rPr>
          <w:i/>
          <w:vertAlign w:val="superscript"/>
        </w:rPr>
      </w:pPr>
      <w:r w:rsidRPr="0088436B">
        <w:t>Лехминского сельского поселения Холм-Жирковского района Смоленской области,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</w:pPr>
      <w:r w:rsidRPr="0088436B">
        <w:t>утвержденным Решением Совета Лехминского сельского поселения Холм-Жирковского района Смоленской области</w:t>
      </w:r>
      <w:r>
        <w:t xml:space="preserve"> </w:t>
      </w:r>
      <w:r w:rsidRPr="0088436B">
        <w:t xml:space="preserve">от </w:t>
      </w:r>
      <w:r>
        <w:t xml:space="preserve">09.12.2022 </w:t>
      </w:r>
      <w:r w:rsidRPr="0088436B">
        <w:t xml:space="preserve">№ </w:t>
      </w:r>
      <w:r>
        <w:t>41</w:t>
      </w:r>
    </w:p>
    <w:p w:rsidR="00EE4F41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EE4F41" w:rsidRPr="00817D07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ПЕРЕЧЕНЬ</w:t>
      </w:r>
    </w:p>
    <w:p w:rsidR="00EE4F41" w:rsidRPr="00817D07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СВОДОВ ПРАВИЛ, НАЦИОНАЛЬНЫХ СТАНДАРТОВ И ТЕХНИЧЕСКИХ</w:t>
      </w:r>
    </w:p>
    <w:p w:rsidR="00EE4F41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7D07">
        <w:rPr>
          <w:b/>
          <w:sz w:val="28"/>
          <w:szCs w:val="20"/>
        </w:rPr>
        <w:t xml:space="preserve">РЕГЛАМЕНТОВ, </w:t>
      </w:r>
      <w:r>
        <w:rPr>
          <w:b/>
          <w:sz w:val="28"/>
          <w:szCs w:val="20"/>
        </w:rPr>
        <w:t xml:space="preserve">ПРИМЕНЯЕМЫХ ПРИ РАЗРАБОТКЕ </w:t>
      </w:r>
      <w:r w:rsidRPr="00817D07">
        <w:rPr>
          <w:b/>
          <w:sz w:val="28"/>
          <w:szCs w:val="20"/>
        </w:rPr>
        <w:t>НОРМ И ПРАВИЛ ПО БЛАГОУСТРОЙСТВУ ТЕРРИТОРИ</w:t>
      </w:r>
      <w:r>
        <w:rPr>
          <w:b/>
          <w:sz w:val="28"/>
          <w:szCs w:val="20"/>
        </w:rPr>
        <w:t xml:space="preserve">И </w:t>
      </w:r>
      <w:r w:rsidRPr="0088436B">
        <w:rPr>
          <w:b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EE4F41" w:rsidRPr="005F388C" w:rsidRDefault="00EE4F41" w:rsidP="00EE4F41">
      <w:pPr>
        <w:widowControl w:val="0"/>
        <w:autoSpaceDE w:val="0"/>
        <w:autoSpaceDN w:val="0"/>
        <w:jc w:val="center"/>
        <w:rPr>
          <w:b/>
          <w:i/>
          <w:sz w:val="28"/>
          <w:szCs w:val="20"/>
        </w:rPr>
      </w:pP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17D07">
        <w:rPr>
          <w:color w:val="000000" w:themeColor="text1"/>
          <w:sz w:val="28"/>
          <w:szCs w:val="28"/>
        </w:rPr>
        <w:t>«</w:t>
      </w:r>
      <w:hyperlink r:id="rId8" w:history="1">
        <w:r w:rsidRPr="00817D07">
          <w:rPr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color w:val="000000" w:themeColor="text1"/>
          <w:sz w:val="28"/>
          <w:szCs w:val="28"/>
        </w:rPr>
        <w:t>СНиП</w:t>
      </w:r>
      <w:proofErr w:type="spellEnd"/>
      <w:r w:rsidRPr="00817D07">
        <w:rPr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9" w:history="1">
        <w:r w:rsidR="00EE4F41" w:rsidRPr="00817D07">
          <w:rPr>
            <w:color w:val="000000" w:themeColor="text1"/>
            <w:sz w:val="28"/>
            <w:szCs w:val="28"/>
          </w:rPr>
          <w:t>СП 476.1325800.2020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0" w:history="1">
        <w:r w:rsidR="00EE4F41" w:rsidRPr="00817D07">
          <w:rPr>
            <w:color w:val="000000" w:themeColor="text1"/>
            <w:sz w:val="28"/>
            <w:szCs w:val="28"/>
          </w:rPr>
          <w:t>СП 82.13330.2016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III-10-75»;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1" w:history="1">
        <w:r w:rsidR="00EE4F41" w:rsidRPr="00817D07">
          <w:rPr>
            <w:color w:val="000000" w:themeColor="text1"/>
            <w:sz w:val="28"/>
            <w:szCs w:val="28"/>
          </w:rPr>
          <w:t>СП 475.1325800.2020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2" w:history="1">
        <w:r w:rsidR="00EE4F41" w:rsidRPr="00817D07">
          <w:rPr>
            <w:color w:val="000000" w:themeColor="text1"/>
            <w:sz w:val="28"/>
            <w:szCs w:val="28"/>
          </w:rPr>
          <w:t>СП 45.13330.2017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3.02.01-87»;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3" w:history="1">
        <w:r w:rsidR="00EE4F41" w:rsidRPr="00817D07">
          <w:rPr>
            <w:color w:val="000000" w:themeColor="text1"/>
            <w:sz w:val="28"/>
            <w:szCs w:val="28"/>
          </w:rPr>
          <w:t>СП 48.13330.2019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12-01-2004»;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4" w:history="1">
        <w:r w:rsidR="00EE4F41" w:rsidRPr="00817D07">
          <w:rPr>
            <w:color w:val="000000" w:themeColor="text1"/>
            <w:sz w:val="28"/>
            <w:szCs w:val="28"/>
          </w:rPr>
          <w:t>СП 116.13330.2012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22-02-2003»;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5" w:history="1">
        <w:r w:rsidR="00EE4F41" w:rsidRPr="00817D07">
          <w:rPr>
            <w:color w:val="000000" w:themeColor="text1"/>
            <w:sz w:val="28"/>
            <w:szCs w:val="28"/>
          </w:rPr>
          <w:t>СП 104.13330.2016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2.06.15-85»;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6" w:history="1">
        <w:r w:rsidR="00EE4F41" w:rsidRPr="00817D07">
          <w:rPr>
            <w:color w:val="000000" w:themeColor="text1"/>
            <w:sz w:val="28"/>
            <w:szCs w:val="28"/>
          </w:rPr>
          <w:t>СП 59.13330.2020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35-01-2001»;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7" w:history="1">
        <w:r w:rsidR="00EE4F41" w:rsidRPr="00817D07">
          <w:rPr>
            <w:color w:val="000000" w:themeColor="text1"/>
            <w:sz w:val="28"/>
            <w:szCs w:val="28"/>
          </w:rPr>
          <w:t>СП 140.13330.2012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8" w:history="1">
        <w:r w:rsidR="00EE4F41" w:rsidRPr="00817D07">
          <w:rPr>
            <w:color w:val="000000" w:themeColor="text1"/>
            <w:sz w:val="28"/>
            <w:szCs w:val="28"/>
          </w:rPr>
          <w:t>СП 136.13330.2012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9" w:history="1">
        <w:r w:rsidR="00EE4F41" w:rsidRPr="00817D07">
          <w:rPr>
            <w:color w:val="000000" w:themeColor="text1"/>
            <w:sz w:val="28"/>
            <w:szCs w:val="28"/>
          </w:rPr>
          <w:t>СП 138.13330.2012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маломобильным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0" w:history="1">
        <w:r w:rsidR="00EE4F41" w:rsidRPr="00817D07">
          <w:rPr>
            <w:color w:val="000000" w:themeColor="text1"/>
            <w:sz w:val="28"/>
            <w:szCs w:val="28"/>
          </w:rPr>
          <w:t>СП 137.13330.2012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1" w:history="1">
        <w:r w:rsidR="00EE4F41" w:rsidRPr="00817D07">
          <w:rPr>
            <w:color w:val="000000" w:themeColor="text1"/>
            <w:sz w:val="28"/>
            <w:szCs w:val="28"/>
          </w:rPr>
          <w:t>СП 403.1325800.2018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2" w:history="1">
        <w:r w:rsidR="00EE4F41" w:rsidRPr="00817D07">
          <w:rPr>
            <w:color w:val="000000" w:themeColor="text1"/>
            <w:sz w:val="28"/>
            <w:szCs w:val="28"/>
          </w:rPr>
          <w:t>СП 32.13330.2018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2.04.03-85»;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3" w:history="1">
        <w:r w:rsidR="00EE4F41" w:rsidRPr="00817D07">
          <w:rPr>
            <w:color w:val="000000" w:themeColor="text1"/>
            <w:sz w:val="28"/>
            <w:szCs w:val="28"/>
          </w:rPr>
          <w:t>СП 31.13330.2012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2.04.02-84*»;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4" w:history="1">
        <w:r w:rsidR="00EE4F41" w:rsidRPr="00817D07">
          <w:rPr>
            <w:color w:val="000000" w:themeColor="text1"/>
            <w:sz w:val="28"/>
            <w:szCs w:val="28"/>
          </w:rPr>
          <w:t>СП 124.13330.2012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41-02-2003»;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5" w:history="1">
        <w:r w:rsidR="00EE4F41" w:rsidRPr="00817D07">
          <w:rPr>
            <w:color w:val="000000" w:themeColor="text1"/>
            <w:sz w:val="28"/>
            <w:szCs w:val="28"/>
          </w:rPr>
          <w:t>СП 34.13330.2021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2.05.02-85*»;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6" w:history="1">
        <w:r w:rsidR="00EE4F41" w:rsidRPr="00817D07">
          <w:rPr>
            <w:color w:val="000000" w:themeColor="text1"/>
            <w:sz w:val="28"/>
            <w:szCs w:val="28"/>
          </w:rPr>
          <w:t>СП 52.13330.2016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23-05-95*»;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7" w:history="1">
        <w:r w:rsidR="00EE4F41" w:rsidRPr="00817D07">
          <w:rPr>
            <w:color w:val="000000" w:themeColor="text1"/>
            <w:sz w:val="28"/>
            <w:szCs w:val="28"/>
          </w:rPr>
          <w:t>СП 50.13330.2012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23-02-2003»;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8" w:history="1">
        <w:r w:rsidR="00EE4F41" w:rsidRPr="00817D07">
          <w:rPr>
            <w:color w:val="000000" w:themeColor="text1"/>
            <w:sz w:val="28"/>
            <w:szCs w:val="28"/>
          </w:rPr>
          <w:t>СП 51.13330.2011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23-03-2003»;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9" w:history="1">
        <w:r w:rsidR="00EE4F41" w:rsidRPr="00817D07">
          <w:rPr>
            <w:color w:val="000000" w:themeColor="text1"/>
            <w:sz w:val="28"/>
            <w:szCs w:val="28"/>
          </w:rPr>
          <w:t>СП 53.13330.2019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0" w:history="1">
        <w:r w:rsidR="00EE4F41" w:rsidRPr="00817D07">
          <w:rPr>
            <w:color w:val="000000" w:themeColor="text1"/>
            <w:sz w:val="28"/>
            <w:szCs w:val="28"/>
          </w:rPr>
          <w:t>СП 118.13330.2012*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31-06-2009»;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1" w:history="1">
        <w:r w:rsidR="00EE4F41" w:rsidRPr="00817D07">
          <w:rPr>
            <w:color w:val="000000" w:themeColor="text1"/>
            <w:sz w:val="28"/>
            <w:szCs w:val="28"/>
          </w:rPr>
          <w:t>СП 54.13330.2016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31-01-2003»;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2" w:history="1">
        <w:r w:rsidR="00EE4F41" w:rsidRPr="00817D07">
          <w:rPr>
            <w:color w:val="000000" w:themeColor="text1"/>
            <w:sz w:val="28"/>
            <w:szCs w:val="28"/>
          </w:rPr>
          <w:t>СП 251.1325800.2016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3" w:history="1">
        <w:r w:rsidR="00EE4F41" w:rsidRPr="00817D07">
          <w:rPr>
            <w:color w:val="000000" w:themeColor="text1"/>
            <w:sz w:val="28"/>
            <w:szCs w:val="28"/>
          </w:rPr>
          <w:t>СП 252.1325800.2016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4" w:history="1">
        <w:r w:rsidR="00EE4F41" w:rsidRPr="00817D07">
          <w:rPr>
            <w:color w:val="000000" w:themeColor="text1"/>
            <w:sz w:val="28"/>
            <w:szCs w:val="28"/>
          </w:rPr>
          <w:t>СП 158.13330.2014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5" w:history="1">
        <w:r w:rsidR="00EE4F41" w:rsidRPr="00817D07">
          <w:rPr>
            <w:color w:val="000000" w:themeColor="text1"/>
            <w:sz w:val="28"/>
            <w:szCs w:val="28"/>
          </w:rPr>
          <w:t>СП 257.1325800.2020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6" w:history="1">
        <w:r w:rsidR="00EE4F41" w:rsidRPr="00817D07">
          <w:rPr>
            <w:color w:val="000000" w:themeColor="text1"/>
            <w:sz w:val="28"/>
            <w:szCs w:val="28"/>
          </w:rPr>
          <w:t>СП 113.13330.2016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21-02-99*»;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7" w:history="1">
        <w:r w:rsidR="00EE4F41" w:rsidRPr="00817D07">
          <w:rPr>
            <w:color w:val="000000" w:themeColor="text1"/>
            <w:sz w:val="28"/>
            <w:szCs w:val="28"/>
          </w:rPr>
          <w:t>СП 35.13330.2011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2.05.03-84*»;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8" w:history="1">
        <w:r w:rsidR="00EE4F41" w:rsidRPr="00817D07">
          <w:rPr>
            <w:color w:val="000000" w:themeColor="text1"/>
            <w:sz w:val="28"/>
            <w:szCs w:val="28"/>
          </w:rPr>
          <w:t>СП 102.13330.2012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2.06.09-84»;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9" w:history="1">
        <w:r w:rsidR="00EE4F41" w:rsidRPr="00817D07">
          <w:rPr>
            <w:color w:val="000000" w:themeColor="text1"/>
            <w:sz w:val="28"/>
            <w:szCs w:val="28"/>
          </w:rPr>
          <w:t>СП 58.13330.2019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33-01-2003»;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0" w:history="1">
        <w:r w:rsidR="00EE4F41" w:rsidRPr="00817D07">
          <w:rPr>
            <w:color w:val="000000" w:themeColor="text1"/>
            <w:sz w:val="28"/>
            <w:szCs w:val="28"/>
          </w:rPr>
          <w:t>СП 38.13330.2018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2.06.04-82*»;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1" w:history="1">
        <w:r w:rsidR="00EE4F41" w:rsidRPr="00817D07">
          <w:rPr>
            <w:color w:val="000000" w:themeColor="text1"/>
            <w:sz w:val="28"/>
            <w:szCs w:val="28"/>
          </w:rPr>
          <w:t>СП 39.13330.2012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2.06.05-84*»;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2" w:history="1">
        <w:r w:rsidR="00EE4F41" w:rsidRPr="00817D07">
          <w:rPr>
            <w:color w:val="000000" w:themeColor="text1"/>
            <w:sz w:val="28"/>
            <w:szCs w:val="28"/>
          </w:rPr>
          <w:t>СП 40.13330.2012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2.06.06-85»;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3" w:history="1">
        <w:r w:rsidR="00EE4F41" w:rsidRPr="00817D07">
          <w:rPr>
            <w:color w:val="000000" w:themeColor="text1"/>
            <w:sz w:val="28"/>
            <w:szCs w:val="28"/>
          </w:rPr>
          <w:t>СП 41.13330.2012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2.06.08-87»;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4" w:history="1">
        <w:r w:rsidR="00EE4F41" w:rsidRPr="00817D07">
          <w:rPr>
            <w:color w:val="000000" w:themeColor="text1"/>
            <w:sz w:val="28"/>
            <w:szCs w:val="28"/>
          </w:rPr>
          <w:t>СП 101.13330.2012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EE4F41" w:rsidRPr="00817D07">
        <w:rPr>
          <w:color w:val="000000" w:themeColor="text1"/>
          <w:sz w:val="28"/>
          <w:szCs w:val="28"/>
        </w:rPr>
        <w:t>рыбозащитные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2.06.07-87»;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5" w:history="1">
        <w:r w:rsidR="00EE4F41" w:rsidRPr="00817D07">
          <w:rPr>
            <w:color w:val="000000" w:themeColor="text1"/>
            <w:sz w:val="28"/>
            <w:szCs w:val="28"/>
          </w:rPr>
          <w:t>СП 122.13330.2012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32-04-97»;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6" w:history="1">
        <w:r w:rsidR="00EE4F41" w:rsidRPr="00817D07">
          <w:rPr>
            <w:color w:val="000000" w:themeColor="text1"/>
            <w:sz w:val="28"/>
            <w:szCs w:val="28"/>
          </w:rPr>
          <w:t>СП 259.1325800.2016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7" w:history="1">
        <w:r w:rsidR="00EE4F41" w:rsidRPr="00817D07">
          <w:rPr>
            <w:color w:val="000000" w:themeColor="text1"/>
            <w:sz w:val="28"/>
            <w:szCs w:val="28"/>
          </w:rPr>
          <w:t>СП 132.13330.2011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8" w:history="1">
        <w:r w:rsidR="00EE4F41" w:rsidRPr="00817D07">
          <w:rPr>
            <w:color w:val="000000" w:themeColor="text1"/>
            <w:sz w:val="28"/>
            <w:szCs w:val="28"/>
          </w:rPr>
          <w:t>СП 254.1325800.2016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9" w:history="1">
        <w:r w:rsidR="00EE4F41" w:rsidRPr="00817D07">
          <w:rPr>
            <w:color w:val="000000" w:themeColor="text1"/>
            <w:sz w:val="28"/>
            <w:szCs w:val="28"/>
          </w:rPr>
          <w:t>СП 18.13330.2019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0" w:history="1">
        <w:r w:rsidR="00EE4F41" w:rsidRPr="00817D07">
          <w:rPr>
            <w:color w:val="000000" w:themeColor="text1"/>
            <w:sz w:val="28"/>
            <w:szCs w:val="28"/>
          </w:rPr>
          <w:t>СП 19.13330.2019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1" w:history="1">
        <w:r w:rsidR="00EE4F41" w:rsidRPr="00817D07">
          <w:rPr>
            <w:color w:val="000000" w:themeColor="text1"/>
            <w:sz w:val="28"/>
            <w:szCs w:val="28"/>
          </w:rPr>
          <w:t>СП 131.13330.2020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23-01-99*»;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2" w:history="1">
        <w:proofErr w:type="spellStart"/>
        <w:r w:rsidR="00EE4F41" w:rsidRPr="00817D07">
          <w:rPr>
            <w:color w:val="000000" w:themeColor="text1"/>
            <w:sz w:val="28"/>
            <w:szCs w:val="28"/>
          </w:rPr>
          <w:t>СанПиН</w:t>
        </w:r>
        <w:proofErr w:type="spellEnd"/>
        <w:r w:rsidR="00EE4F41" w:rsidRPr="00817D07">
          <w:rPr>
            <w:color w:val="000000" w:themeColor="text1"/>
            <w:sz w:val="28"/>
            <w:szCs w:val="28"/>
          </w:rPr>
          <w:t xml:space="preserve"> 2.1.3684-21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3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52024-2003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4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52025-2003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5" w:history="1">
        <w:r w:rsidR="00EE4F41" w:rsidRPr="00817D07">
          <w:rPr>
            <w:color w:val="000000" w:themeColor="text1"/>
            <w:sz w:val="28"/>
            <w:szCs w:val="28"/>
          </w:rPr>
          <w:t>ГОСТ 33602-2015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EE4F41" w:rsidRPr="00817D07">
          <w:rPr>
            <w:color w:val="000000" w:themeColor="text1"/>
            <w:sz w:val="28"/>
            <w:szCs w:val="28"/>
          </w:rPr>
          <w:t>Guide</w:t>
        </w:r>
        <w:proofErr w:type="spellEnd"/>
        <w:r w:rsidR="00EE4F41" w:rsidRPr="00817D07">
          <w:rPr>
            <w:color w:val="000000" w:themeColor="text1"/>
            <w:sz w:val="28"/>
            <w:szCs w:val="28"/>
          </w:rPr>
          <w:t xml:space="preserve"> 50:2014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7" w:history="1">
        <w:r w:rsidR="00EE4F41" w:rsidRPr="00817D07">
          <w:rPr>
            <w:color w:val="000000" w:themeColor="text1"/>
            <w:sz w:val="28"/>
            <w:szCs w:val="28"/>
          </w:rPr>
          <w:t>ГОСТ 34614.1-2019 (EN 1176-1:2017)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8" w:history="1">
        <w:r w:rsidR="00EE4F41" w:rsidRPr="00817D07">
          <w:rPr>
            <w:color w:val="000000" w:themeColor="text1"/>
            <w:sz w:val="28"/>
            <w:szCs w:val="28"/>
          </w:rPr>
          <w:t>ГОСТ 34614.2-2019 (EN 1176-2:2017)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9" w:history="1">
        <w:r w:rsidR="00EE4F41" w:rsidRPr="00817D07">
          <w:rPr>
            <w:color w:val="000000" w:themeColor="text1"/>
            <w:sz w:val="28"/>
            <w:szCs w:val="28"/>
          </w:rPr>
          <w:t>ГОСТ 34614.3-2019 (EN 1176-3:2017)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</w:t>
      </w:r>
      <w:r w:rsidR="00EE4F41" w:rsidRPr="00817D07">
        <w:rPr>
          <w:color w:val="000000" w:themeColor="text1"/>
          <w:sz w:val="28"/>
          <w:szCs w:val="28"/>
        </w:rPr>
        <w:lastRenderedPageBreak/>
        <w:t>испытаний горок»;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0" w:history="1">
        <w:r w:rsidR="00EE4F41" w:rsidRPr="00817D07">
          <w:rPr>
            <w:color w:val="000000" w:themeColor="text1"/>
            <w:sz w:val="28"/>
            <w:szCs w:val="28"/>
          </w:rPr>
          <w:t>ГОСТ 34614.4-2019 (EN 1176-4:2017)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EE4F41" w:rsidRPr="00817D07">
        <w:rPr>
          <w:color w:val="000000" w:themeColor="text1"/>
          <w:sz w:val="28"/>
          <w:szCs w:val="28"/>
        </w:rPr>
        <w:t>испытаний</w:t>
      </w:r>
      <w:proofErr w:type="gramEnd"/>
      <w:r w:rsidR="00EE4F41" w:rsidRPr="00817D07">
        <w:rPr>
          <w:color w:val="000000" w:themeColor="text1"/>
          <w:sz w:val="28"/>
          <w:szCs w:val="28"/>
        </w:rPr>
        <w:t xml:space="preserve"> канатных дорог»;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1" w:history="1">
        <w:r w:rsidR="00EE4F41" w:rsidRPr="00817D07">
          <w:rPr>
            <w:color w:val="000000" w:themeColor="text1"/>
            <w:sz w:val="28"/>
            <w:szCs w:val="28"/>
          </w:rPr>
          <w:t>ГОСТ 34614.5-2019 (EN 1176-5:2008)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2" w:history="1">
        <w:r w:rsidR="00EE4F41" w:rsidRPr="00817D07">
          <w:rPr>
            <w:color w:val="000000" w:themeColor="text1"/>
            <w:sz w:val="28"/>
            <w:szCs w:val="28"/>
          </w:rPr>
          <w:t>ГОСТ 34614.6-2019 (EN 1176-6:2017)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17D07">
        <w:rPr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3" w:history="1">
        <w:r w:rsidR="00EE4F41" w:rsidRPr="00817D07">
          <w:rPr>
            <w:color w:val="000000" w:themeColor="text1"/>
            <w:sz w:val="28"/>
            <w:szCs w:val="28"/>
          </w:rPr>
          <w:t>ГОСТ 34614.10-2019 (EN 1176-10:2008)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4" w:history="1">
        <w:r w:rsidR="00EE4F41" w:rsidRPr="00817D07">
          <w:rPr>
            <w:color w:val="000000" w:themeColor="text1"/>
            <w:sz w:val="28"/>
            <w:szCs w:val="28"/>
          </w:rPr>
          <w:t>ГОСТ 34614.11-2019 (EN 1176-11:2014)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5" w:history="1">
        <w:r w:rsidR="00EE4F41" w:rsidRPr="00817D07">
          <w:rPr>
            <w:color w:val="000000" w:themeColor="text1"/>
            <w:sz w:val="28"/>
            <w:szCs w:val="28"/>
          </w:rPr>
          <w:t>ГОСТ 34615-2019 (EN 1177:2018)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«Покрытия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ударопоглощающие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55677-2013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7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55678-2013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8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55679-2013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52766-2007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EE4F41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0" w:history="1">
        <w:r w:rsidR="00EE4F41" w:rsidRPr="00817D07">
          <w:rPr>
            <w:color w:val="000000" w:themeColor="text1"/>
            <w:sz w:val="28"/>
            <w:szCs w:val="28"/>
          </w:rPr>
          <w:t>ГОСТ 33128-2014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EF5413">
        <w:rPr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color w:val="000000" w:themeColor="text1"/>
          <w:sz w:val="28"/>
          <w:szCs w:val="28"/>
        </w:rPr>
        <w:t>Р</w:t>
      </w:r>
      <w:proofErr w:type="gramEnd"/>
      <w:r w:rsidRPr="00EF5413">
        <w:rPr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color w:val="000000" w:themeColor="text1"/>
          <w:sz w:val="28"/>
          <w:szCs w:val="28"/>
        </w:rPr>
        <w:t>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1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52289-2019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2" w:history="1">
        <w:r w:rsidR="00EE4F41" w:rsidRPr="00817D07">
          <w:rPr>
            <w:color w:val="000000" w:themeColor="text1"/>
            <w:sz w:val="28"/>
            <w:szCs w:val="28"/>
          </w:rPr>
          <w:t>ГОСТ 33127-2014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3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52607-2006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«Технические средства организации дорожного </w:t>
      </w:r>
      <w:r w:rsidR="00EE4F41" w:rsidRPr="00817D07">
        <w:rPr>
          <w:color w:val="000000" w:themeColor="text1"/>
          <w:sz w:val="28"/>
          <w:szCs w:val="28"/>
        </w:rPr>
        <w:lastRenderedPageBreak/>
        <w:t>движения. Ограждения дорожные удерживающие боковые для автомобилей. Общие технические требования»;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4" w:history="1">
        <w:r w:rsidR="00EE4F41" w:rsidRPr="00817D07">
          <w:rPr>
            <w:color w:val="000000" w:themeColor="text1"/>
            <w:sz w:val="28"/>
            <w:szCs w:val="28"/>
          </w:rPr>
          <w:t>ГОСТ 26213-91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5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53381-2009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6" w:history="1">
        <w:r w:rsidR="00EE4F41" w:rsidRPr="00817D07">
          <w:rPr>
            <w:color w:val="000000" w:themeColor="text1"/>
            <w:sz w:val="28"/>
            <w:szCs w:val="28"/>
          </w:rPr>
          <w:t>ГОСТ 17.4.3.04-85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7" w:history="1">
        <w:r w:rsidR="00EE4F41" w:rsidRPr="00817D07">
          <w:rPr>
            <w:color w:val="000000" w:themeColor="text1"/>
            <w:sz w:val="28"/>
            <w:szCs w:val="28"/>
          </w:rPr>
          <w:t>ГОСТ 17.5.3.06-85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8" w:history="1">
        <w:r w:rsidR="00EE4F41" w:rsidRPr="00817D07">
          <w:rPr>
            <w:color w:val="000000" w:themeColor="text1"/>
            <w:sz w:val="28"/>
            <w:szCs w:val="28"/>
          </w:rPr>
          <w:t>ГОСТ 32110-2013 (ISO 11094:1991)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17.4.3.07-2001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0" w:history="1">
        <w:r w:rsidR="00EE4F41" w:rsidRPr="00817D07">
          <w:rPr>
            <w:color w:val="000000" w:themeColor="text1"/>
            <w:sz w:val="28"/>
            <w:szCs w:val="28"/>
          </w:rPr>
          <w:t>ГОСТ 28329-89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1" w:history="1">
        <w:r w:rsidR="00EE4F41" w:rsidRPr="00817D07">
          <w:rPr>
            <w:color w:val="000000" w:themeColor="text1"/>
            <w:sz w:val="28"/>
            <w:szCs w:val="28"/>
          </w:rPr>
          <w:t>ГОСТ 24835-81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2" w:history="1">
        <w:r w:rsidR="00EE4F41" w:rsidRPr="00817D07">
          <w:rPr>
            <w:color w:val="000000" w:themeColor="text1"/>
            <w:sz w:val="28"/>
            <w:szCs w:val="28"/>
          </w:rPr>
          <w:t>ГОСТ 24909-81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3" w:history="1">
        <w:r w:rsidR="00EE4F41" w:rsidRPr="00817D07">
          <w:rPr>
            <w:color w:val="000000" w:themeColor="text1"/>
            <w:sz w:val="28"/>
            <w:szCs w:val="28"/>
          </w:rPr>
          <w:t>ГОСТ 25769-83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4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59370-2021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5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51232-98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55935-2013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7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55627-2013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8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58967-2020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EE4F41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52875-2018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EE4F41" w:rsidRPr="00817D07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90" w:history="1">
        <w:r w:rsidR="00EE4F41" w:rsidRPr="00817D07">
          <w:rPr>
            <w:color w:val="000000" w:themeColor="text1"/>
            <w:sz w:val="28"/>
            <w:szCs w:val="28"/>
          </w:rPr>
          <w:t>ГОСТ 24940-2016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EE4F41" w:rsidRPr="00E62301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hyperlink r:id="rId91" w:history="1">
        <w:r w:rsidR="00EE4F41" w:rsidRPr="00E62301">
          <w:rPr>
            <w:color w:val="000000" w:themeColor="text1"/>
            <w:sz w:val="27"/>
            <w:szCs w:val="27"/>
          </w:rPr>
          <w:t xml:space="preserve">ГОСТ </w:t>
        </w:r>
        <w:proofErr w:type="gramStart"/>
        <w:r w:rsidR="00EE4F41" w:rsidRPr="00E62301">
          <w:rPr>
            <w:color w:val="000000" w:themeColor="text1"/>
            <w:sz w:val="27"/>
            <w:szCs w:val="27"/>
          </w:rPr>
          <w:t>Р</w:t>
        </w:r>
        <w:proofErr w:type="gramEnd"/>
        <w:r w:rsidR="00EE4F41" w:rsidRPr="00E62301">
          <w:rPr>
            <w:color w:val="000000" w:themeColor="text1"/>
            <w:sz w:val="27"/>
            <w:szCs w:val="27"/>
          </w:rPr>
          <w:t xml:space="preserve"> 55706-2013</w:t>
        </w:r>
      </w:hyperlink>
      <w:r w:rsidR="00EE4F41" w:rsidRPr="00E62301">
        <w:rPr>
          <w:color w:val="000000" w:themeColor="text1"/>
          <w:sz w:val="27"/>
          <w:szCs w:val="27"/>
        </w:rPr>
        <w:t xml:space="preserve"> «Национальный стандарт Российской Федерации. </w:t>
      </w:r>
      <w:r w:rsidR="00EE4F41" w:rsidRPr="00E62301">
        <w:rPr>
          <w:color w:val="000000" w:themeColor="text1"/>
          <w:sz w:val="27"/>
          <w:szCs w:val="27"/>
        </w:rPr>
        <w:lastRenderedPageBreak/>
        <w:t>Освещение наружное утилитарное. Классификация и нормы»;</w:t>
      </w:r>
    </w:p>
    <w:p w:rsidR="00EE4F41" w:rsidRPr="00E62301" w:rsidRDefault="00BF5096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hyperlink r:id="rId92" w:history="1">
        <w:r w:rsidR="00EE4F41" w:rsidRPr="00E62301">
          <w:rPr>
            <w:color w:val="000000" w:themeColor="text1"/>
            <w:sz w:val="27"/>
            <w:szCs w:val="27"/>
          </w:rPr>
          <w:t xml:space="preserve">ГОСТ </w:t>
        </w:r>
        <w:proofErr w:type="gramStart"/>
        <w:r w:rsidR="00EE4F41" w:rsidRPr="00E62301">
          <w:rPr>
            <w:color w:val="000000" w:themeColor="text1"/>
            <w:sz w:val="27"/>
            <w:szCs w:val="27"/>
          </w:rPr>
          <w:t>Р</w:t>
        </w:r>
        <w:proofErr w:type="gramEnd"/>
        <w:r w:rsidR="00EE4F41" w:rsidRPr="00E62301">
          <w:rPr>
            <w:color w:val="000000" w:themeColor="text1"/>
            <w:sz w:val="27"/>
            <w:szCs w:val="27"/>
          </w:rPr>
          <w:t xml:space="preserve"> 55844-2013</w:t>
        </w:r>
      </w:hyperlink>
      <w:r w:rsidR="00EE4F41" w:rsidRPr="00E62301">
        <w:rPr>
          <w:color w:val="000000" w:themeColor="text1"/>
          <w:sz w:val="27"/>
          <w:szCs w:val="27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EE4F41" w:rsidRPr="00E62301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r w:rsidRPr="00E62301">
        <w:rPr>
          <w:color w:val="000000" w:themeColor="text1"/>
          <w:sz w:val="27"/>
          <w:szCs w:val="27"/>
        </w:rPr>
        <w:t xml:space="preserve">Технический </w:t>
      </w:r>
      <w:hyperlink r:id="rId93" w:history="1">
        <w:r w:rsidRPr="00E62301">
          <w:rPr>
            <w:color w:val="000000" w:themeColor="text1"/>
            <w:sz w:val="27"/>
            <w:szCs w:val="27"/>
          </w:rPr>
          <w:t>регламент</w:t>
        </w:r>
      </w:hyperlink>
      <w:r w:rsidRPr="00E62301">
        <w:rPr>
          <w:color w:val="000000" w:themeColor="text1"/>
          <w:sz w:val="27"/>
          <w:szCs w:val="27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E62301">
        <w:rPr>
          <w:color w:val="000000" w:themeColor="text1"/>
          <w:sz w:val="27"/>
          <w:szCs w:val="27"/>
        </w:rPr>
        <w:t>ТР</w:t>
      </w:r>
      <w:proofErr w:type="gramEnd"/>
      <w:r w:rsidRPr="00E62301">
        <w:rPr>
          <w:color w:val="000000" w:themeColor="text1"/>
          <w:sz w:val="27"/>
          <w:szCs w:val="27"/>
        </w:rPr>
        <w:t xml:space="preserve"> ЕАЭС 042/2017).</w:t>
      </w:r>
    </w:p>
    <w:p w:rsidR="00EE4F41" w:rsidRDefault="00EE4F41"/>
    <w:sectPr w:rsidR="00EE4F41" w:rsidSect="00107D03">
      <w:headerReference w:type="default" r:id="rId94"/>
      <w:pgSz w:w="11906" w:h="16838"/>
      <w:pgMar w:top="127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0A" w:rsidRDefault="007F3B0A" w:rsidP="00880863">
      <w:r>
        <w:separator/>
      </w:r>
    </w:p>
  </w:endnote>
  <w:endnote w:type="continuationSeparator" w:id="0">
    <w:p w:rsidR="007F3B0A" w:rsidRDefault="007F3B0A" w:rsidP="0088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0A" w:rsidRDefault="007F3B0A" w:rsidP="00880863">
      <w:r>
        <w:separator/>
      </w:r>
    </w:p>
  </w:footnote>
  <w:footnote w:type="continuationSeparator" w:id="0">
    <w:p w:rsidR="007F3B0A" w:rsidRDefault="007F3B0A" w:rsidP="00880863">
      <w:r>
        <w:continuationSeparator/>
      </w:r>
    </w:p>
  </w:footnote>
  <w:footnote w:id="1">
    <w:p w:rsidR="00EE4F41" w:rsidRDefault="00EE4F41" w:rsidP="00EE4F41">
      <w:pPr>
        <w:pStyle w:val="af9"/>
        <w:jc w:val="both"/>
      </w:pPr>
    </w:p>
  </w:footnote>
  <w:footnote w:id="2">
    <w:p w:rsidR="00EE4F41" w:rsidRPr="001137C6" w:rsidRDefault="00EE4F41" w:rsidP="00EE4F41">
      <w:pPr>
        <w:pStyle w:val="af9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18"/>
      <w:docPartObj>
        <w:docPartGallery w:val="Page Numbers (Top of Page)"/>
        <w:docPartUnique/>
      </w:docPartObj>
    </w:sdtPr>
    <w:sdtContent>
      <w:p w:rsidR="00EE4F41" w:rsidRDefault="00BF5096">
        <w:pPr>
          <w:pStyle w:val="a4"/>
          <w:jc w:val="center"/>
        </w:pPr>
        <w:fldSimple w:instr=" PAGE   \* MERGEFORMAT ">
          <w:r w:rsidR="00EF332D">
            <w:rPr>
              <w:noProof/>
            </w:rPr>
            <w:t>42</w:t>
          </w:r>
        </w:fldSimple>
      </w:p>
    </w:sdtContent>
  </w:sdt>
  <w:p w:rsidR="00EE4F41" w:rsidRDefault="00EE4F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A3"/>
    <w:rsid w:val="0002199C"/>
    <w:rsid w:val="00022ECD"/>
    <w:rsid w:val="00037E07"/>
    <w:rsid w:val="000A2814"/>
    <w:rsid w:val="000B3E25"/>
    <w:rsid w:val="000C4494"/>
    <w:rsid w:val="000D0D79"/>
    <w:rsid w:val="000E7DF0"/>
    <w:rsid w:val="00107D03"/>
    <w:rsid w:val="00165405"/>
    <w:rsid w:val="00182647"/>
    <w:rsid w:val="00212639"/>
    <w:rsid w:val="0024266E"/>
    <w:rsid w:val="00274A96"/>
    <w:rsid w:val="002853B4"/>
    <w:rsid w:val="002F2D59"/>
    <w:rsid w:val="003577B3"/>
    <w:rsid w:val="003D19F2"/>
    <w:rsid w:val="003F0A41"/>
    <w:rsid w:val="004A5A5B"/>
    <w:rsid w:val="00501C01"/>
    <w:rsid w:val="00504FA5"/>
    <w:rsid w:val="005113C7"/>
    <w:rsid w:val="0059324B"/>
    <w:rsid w:val="005A4628"/>
    <w:rsid w:val="005B292D"/>
    <w:rsid w:val="005F3FA7"/>
    <w:rsid w:val="005F613E"/>
    <w:rsid w:val="006413E0"/>
    <w:rsid w:val="00641C16"/>
    <w:rsid w:val="00643625"/>
    <w:rsid w:val="0070157B"/>
    <w:rsid w:val="007063AE"/>
    <w:rsid w:val="007F3B0A"/>
    <w:rsid w:val="00803985"/>
    <w:rsid w:val="00807185"/>
    <w:rsid w:val="00851AC4"/>
    <w:rsid w:val="008576CF"/>
    <w:rsid w:val="00880863"/>
    <w:rsid w:val="008C0A49"/>
    <w:rsid w:val="008C1B6D"/>
    <w:rsid w:val="008D47C5"/>
    <w:rsid w:val="008E6986"/>
    <w:rsid w:val="0091038F"/>
    <w:rsid w:val="00927B98"/>
    <w:rsid w:val="00953848"/>
    <w:rsid w:val="009645AD"/>
    <w:rsid w:val="00971F01"/>
    <w:rsid w:val="0098591C"/>
    <w:rsid w:val="009A0C6C"/>
    <w:rsid w:val="00A036E0"/>
    <w:rsid w:val="00A058C0"/>
    <w:rsid w:val="00A728AD"/>
    <w:rsid w:val="00A76DAE"/>
    <w:rsid w:val="00A92EA3"/>
    <w:rsid w:val="00A96FAA"/>
    <w:rsid w:val="00AC2ACB"/>
    <w:rsid w:val="00B67053"/>
    <w:rsid w:val="00B747B6"/>
    <w:rsid w:val="00BA5676"/>
    <w:rsid w:val="00BC44CE"/>
    <w:rsid w:val="00BC6136"/>
    <w:rsid w:val="00BF5096"/>
    <w:rsid w:val="00C11472"/>
    <w:rsid w:val="00C14169"/>
    <w:rsid w:val="00D44B0A"/>
    <w:rsid w:val="00DD1F60"/>
    <w:rsid w:val="00E43B73"/>
    <w:rsid w:val="00E91B11"/>
    <w:rsid w:val="00EC7AE1"/>
    <w:rsid w:val="00EE4F41"/>
    <w:rsid w:val="00EF332D"/>
    <w:rsid w:val="00EF703B"/>
    <w:rsid w:val="00F7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E4F4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EE4F4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F4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A92EA3"/>
    <w:rPr>
      <w:color w:val="0000FF"/>
      <w:u w:val="single"/>
    </w:rPr>
  </w:style>
  <w:style w:type="paragraph" w:customStyle="1" w:styleId="ConsNormal">
    <w:name w:val="ConsNormal"/>
    <w:qFormat/>
    <w:rsid w:val="00A92E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80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nhideWhenUsed/>
    <w:rsid w:val="00880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sid w:val="00EC7A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C7AE1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99"/>
    <w:qFormat/>
    <w:rsid w:val="004A5A5B"/>
    <w:pPr>
      <w:ind w:left="720"/>
      <w:contextualSpacing/>
    </w:pPr>
  </w:style>
  <w:style w:type="paragraph" w:styleId="ab">
    <w:name w:val="Normal (Web)"/>
    <w:basedOn w:val="a"/>
    <w:unhideWhenUsed/>
    <w:rsid w:val="000E7D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E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EE4F41"/>
    <w:rPr>
      <w:b/>
      <w:bCs/>
    </w:rPr>
  </w:style>
  <w:style w:type="character" w:styleId="ad">
    <w:name w:val="page number"/>
    <w:rsid w:val="00EE4F41"/>
  </w:style>
  <w:style w:type="character" w:styleId="ae">
    <w:name w:val="FollowedHyperlink"/>
    <w:rsid w:val="00EE4F41"/>
    <w:rPr>
      <w:color w:val="800080"/>
      <w:u w:val="single"/>
    </w:rPr>
  </w:style>
  <w:style w:type="character" w:customStyle="1" w:styleId="af">
    <w:name w:val="Цветовое выделение"/>
    <w:rsid w:val="00EE4F41"/>
    <w:rPr>
      <w:b/>
      <w:bCs/>
      <w:color w:val="000080"/>
      <w:szCs w:val="20"/>
    </w:rPr>
  </w:style>
  <w:style w:type="character" w:customStyle="1" w:styleId="af0">
    <w:name w:val="Гипертекстовая ссылка"/>
    <w:rsid w:val="00EE4F41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EE4F4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EE4F41"/>
    <w:pPr>
      <w:suppressAutoHyphens w:val="0"/>
      <w:jc w:val="both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EE4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E4F41"/>
    <w:pPr>
      <w:suppressAutoHyphens w:val="0"/>
      <w:ind w:left="5664"/>
    </w:pPr>
    <w:rPr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E4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EE4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EE4F41"/>
    <w:pPr>
      <w:suppressAutoHyphens w:val="0"/>
    </w:pPr>
    <w:rPr>
      <w:sz w:val="20"/>
      <w:szCs w:val="20"/>
      <w:lang w:eastAsia="ru-RU"/>
    </w:rPr>
  </w:style>
  <w:style w:type="character" w:styleId="af8">
    <w:name w:val="annotation reference"/>
    <w:semiHidden/>
    <w:rsid w:val="00EE4F41"/>
    <w:rPr>
      <w:sz w:val="16"/>
      <w:szCs w:val="16"/>
    </w:rPr>
  </w:style>
  <w:style w:type="paragraph" w:customStyle="1" w:styleId="ConsPlusNormal">
    <w:name w:val="ConsPlusNormal"/>
    <w:rsid w:val="00EE4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EE4F41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EE4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EE4F41"/>
    <w:rPr>
      <w:vertAlign w:val="superscript"/>
    </w:rPr>
  </w:style>
  <w:style w:type="paragraph" w:customStyle="1" w:styleId="ConsNonformat">
    <w:name w:val="ConsNonformat"/>
    <w:rsid w:val="00EE4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F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EE4F41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EE4F41"/>
    <w:pPr>
      <w:widowControl w:val="0"/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styleId="afc">
    <w:name w:val="No Spacing"/>
    <w:uiPriority w:val="1"/>
    <w:qFormat/>
    <w:rsid w:val="00EE4F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6"/>
    <w:link w:val="afe"/>
    <w:uiPriority w:val="99"/>
    <w:semiHidden/>
    <w:rsid w:val="00EE4F41"/>
    <w:rPr>
      <w:rFonts w:ascii="Calibri" w:hAnsi="Calibri" w:cs="Calibri"/>
      <w:b/>
      <w:bCs/>
    </w:rPr>
  </w:style>
  <w:style w:type="paragraph" w:styleId="afe">
    <w:name w:val="annotation subject"/>
    <w:basedOn w:val="af7"/>
    <w:next w:val="af7"/>
    <w:link w:val="afd"/>
    <w:uiPriority w:val="99"/>
    <w:semiHidden/>
    <w:unhideWhenUsed/>
    <w:rsid w:val="00EE4F41"/>
    <w:pPr>
      <w:spacing w:after="200"/>
    </w:pPr>
    <w:rPr>
      <w:rFonts w:ascii="Calibri" w:hAnsi="Calibri" w:cs="Calibri"/>
      <w:b/>
      <w:bCs/>
    </w:rPr>
  </w:style>
  <w:style w:type="paragraph" w:customStyle="1" w:styleId="s3">
    <w:name w:val="s_3"/>
    <w:basedOn w:val="a"/>
    <w:rsid w:val="00EE4F4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EE4F41"/>
    <w:rPr>
      <w:i/>
      <w:iCs/>
    </w:rPr>
  </w:style>
  <w:style w:type="paragraph" w:customStyle="1" w:styleId="s1">
    <w:name w:val="s_1"/>
    <w:basedOn w:val="a"/>
    <w:rsid w:val="00EE4F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Текст сноски Знак1"/>
    <w:rsid w:val="00EE4F41"/>
  </w:style>
  <w:style w:type="paragraph" w:styleId="2">
    <w:name w:val="toc 2"/>
    <w:basedOn w:val="a"/>
    <w:next w:val="a"/>
    <w:autoRedefine/>
    <w:uiPriority w:val="39"/>
    <w:qFormat/>
    <w:rsid w:val="00EE4F41"/>
    <w:pPr>
      <w:suppressAutoHyphens w:val="0"/>
      <w:spacing w:after="100" w:line="276" w:lineRule="auto"/>
      <w:ind w:left="220"/>
    </w:pPr>
    <w:rPr>
      <w:rFonts w:ascii="Calibri" w:hAnsi="Calibri" w:cs="Calibr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EE4F41"/>
    <w:pPr>
      <w:suppressAutoHyphens w:val="0"/>
      <w:spacing w:after="100" w:line="276" w:lineRule="auto"/>
      <w:ind w:left="440"/>
    </w:pPr>
    <w:rPr>
      <w:rFonts w:ascii="Calibri" w:hAnsi="Calibri" w:cs="Calibri"/>
      <w:sz w:val="22"/>
      <w:szCs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EE4F41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E544E0851FF722673DBDC04B582BD5585C585A7AD45C726BF92B40F425F40577517F47A23F11D702AB7C82a6HAL" TargetMode="External"/><Relationship Id="rId18" Type="http://schemas.openxmlformats.org/officeDocument/2006/relationships/hyperlink" Target="consultantplus://offline/ref=F4E544E0851FF722673DBDC04B582BD558595C5D7DD45C726BF92B40F425F40577517F47A23F11D702AB7C82a6HAL" TargetMode="External"/><Relationship Id="rId26" Type="http://schemas.openxmlformats.org/officeDocument/2006/relationships/hyperlink" Target="consultantplus://offline/ref=F4E544E0851FF722673DBDC04B582BD5585C5B5F7DD45C726BF92B40F425F40577517F47A23F11D702AB7C82a6HAL" TargetMode="External"/><Relationship Id="rId39" Type="http://schemas.openxmlformats.org/officeDocument/2006/relationships/hyperlink" Target="consultantplus://offline/ref=F4E544E0851FF722673DBDC04B582BD5585C5A567DD45C726BF92B40F425F40577517F47A23F11D702AB7C82a6HAL" TargetMode="External"/><Relationship Id="rId21" Type="http://schemas.openxmlformats.org/officeDocument/2006/relationships/hyperlink" Target="consultantplus://offline/ref=F4E544E0851FF722673DBDC04B582BD5585A5E587ED45C726BF92B40F425F40577517F47A23F11D702AB7C82a6HAL" TargetMode="External"/><Relationship Id="rId34" Type="http://schemas.openxmlformats.org/officeDocument/2006/relationships/hyperlink" Target="consultantplus://offline/ref=F4E544E0851FF722673DBDC04B582BD5585E59597BD45C726BF92B40F425F40577517F47A23F11D702AB7C82a6HAL" TargetMode="External"/><Relationship Id="rId42" Type="http://schemas.openxmlformats.org/officeDocument/2006/relationships/hyperlink" Target="consultantplus://offline/ref=F4E544E0851FF722673DBDC04B582BD5585C5A5C7DD45C726BF92B40F425F40577517F47A23F11D702AB7C82a6HAL" TargetMode="External"/><Relationship Id="rId47" Type="http://schemas.openxmlformats.org/officeDocument/2006/relationships/hyperlink" Target="consultantplus://offline/ref=F4E544E0851FF722673DBDC04B582BD55B5D5B597FD45C726BF92B40F425F40577517F47A23F11D702AB7C82a6HAL" TargetMode="External"/><Relationship Id="rId50" Type="http://schemas.openxmlformats.org/officeDocument/2006/relationships/hyperlink" Target="consultantplus://offline/ref=F4E544E0851FF722673DBDC04B582BD5585D525E7ED45C726BF92B40F425F40577517F47A23F11D702AB7C82a6HAL" TargetMode="External"/><Relationship Id="rId55" Type="http://schemas.openxmlformats.org/officeDocument/2006/relationships/hyperlink" Target="consultantplus://offline/ref=F4E544E0851FF722673DA1C057582BD55B5A585778D45C726BF92B40F425F40577517F47A23F11D702AB7C82a6HAL" TargetMode="External"/><Relationship Id="rId63" Type="http://schemas.openxmlformats.org/officeDocument/2006/relationships/hyperlink" Target="consultantplus://offline/ref=F4E544E0851FF722673DBDC04B582BD5585C5F5B7BD45C726BF92B40F425F40577517F47A23F11D702AB7C82a6HAL" TargetMode="External"/><Relationship Id="rId68" Type="http://schemas.openxmlformats.org/officeDocument/2006/relationships/hyperlink" Target="consultantplus://offline/ref=F4E544E0851FF722673DBDC04B582BD55B515D5E79D45C726BF92B40F425F40577517F47A23F11D702AB7C82a6HAL" TargetMode="External"/><Relationship Id="rId76" Type="http://schemas.openxmlformats.org/officeDocument/2006/relationships/hyperlink" Target="consultantplus://offline/ref=F4E544E0851FF722673DA1C057582BD5585E5B5C7389567A32F52947FB7AF11066097044BD2113CB1EA97Ea8H2L" TargetMode="External"/><Relationship Id="rId84" Type="http://schemas.openxmlformats.org/officeDocument/2006/relationships/hyperlink" Target="consultantplus://offline/ref=F4E544E0851FF722673DBDC04B582BD5585E5B5771D45C726BF92B40F425F40577517F47A23F11D702AB7C82a6HAL" TargetMode="External"/><Relationship Id="rId89" Type="http://schemas.openxmlformats.org/officeDocument/2006/relationships/hyperlink" Target="consultantplus://offline/ref=F4E544E0851FF722673DBDC04B582BD5585A5E597DD45C726BF92B40F425F40577517F47A23F11D702AB7C82a6HA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F4E544E0851FF722673DA2D54E582BD5595D535A7ED9017863A02742F32AAB0062402748A1200FD51EB77E806Aa2H0L" TargetMode="External"/><Relationship Id="rId92" Type="http://schemas.openxmlformats.org/officeDocument/2006/relationships/hyperlink" Target="consultantplus://offline/ref=F4E544E0851FF722673DA1C057582BD55D5A5A577389567A32F52947FB7AF11066097044BD2113CB1EA97Ea8H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544E0851FF722673DBDC04B582BD5585F5D5A70D45C726BF92B40F425F40577517F47A23F11D702AB7C82a6HAL" TargetMode="External"/><Relationship Id="rId29" Type="http://schemas.openxmlformats.org/officeDocument/2006/relationships/hyperlink" Target="consultantplus://offline/ref=F4E544E0851FF722673DBDC04B582BD5585D525E7FD45C726BF92B40F425F40577517F47A23F11D702AB7C82a6HAL" TargetMode="External"/><Relationship Id="rId11" Type="http://schemas.openxmlformats.org/officeDocument/2006/relationships/hyperlink" Target="consultantplus://offline/ref=F4E544E0851FF722673DBDC04B582BD5585C585A7CD45C726BF92B40F425F40577517F47A23F11D702AB7C82a6HAL" TargetMode="External"/><Relationship Id="rId24" Type="http://schemas.openxmlformats.org/officeDocument/2006/relationships/hyperlink" Target="consultantplus://offline/ref=F4E544E0851FF722673DBDC04B582BD5585C5B587BD45C726BF92B40F425F40577517F47A23F11D702AB7C82a6HAL" TargetMode="External"/><Relationship Id="rId32" Type="http://schemas.openxmlformats.org/officeDocument/2006/relationships/hyperlink" Target="consultantplus://offline/ref=F4E544E0851FF722673DBDC04B582BD5585C5B5F7CD45C726BF92B40F425F40577517F47A23F11D702AB7C82a6HAL" TargetMode="External"/><Relationship Id="rId37" Type="http://schemas.openxmlformats.org/officeDocument/2006/relationships/hyperlink" Target="consultantplus://offline/ref=F4E544E0851FF722673DBDC04B582BD5585E5B567FD45C726BF92B40F425F40577517F47A23F11D702AB7C82a6HAL" TargetMode="External"/><Relationship Id="rId40" Type="http://schemas.openxmlformats.org/officeDocument/2006/relationships/hyperlink" Target="consultantplus://offline/ref=F4E544E0851FF722673DBDC04B582BD5585A5D5E7DD45C726BF92B40F425F40577517F47A23F11D702AB7C82a6HAL" TargetMode="External"/><Relationship Id="rId45" Type="http://schemas.openxmlformats.org/officeDocument/2006/relationships/hyperlink" Target="consultantplus://offline/ref=F4E544E0851FF722673DBDC04B582BD5585E5B597FD45C726BF92B40F425F40577517F47A23F11D702AB7C82a6HAL" TargetMode="External"/><Relationship Id="rId53" Type="http://schemas.openxmlformats.org/officeDocument/2006/relationships/hyperlink" Target="consultantplus://offline/ref=F4E544E0851FF722673DBDC04B582BD55B5B5F5A79D45C726BF92B40F425F40577517F47A23F11D702AB7C82a6HAL" TargetMode="External"/><Relationship Id="rId58" Type="http://schemas.openxmlformats.org/officeDocument/2006/relationships/hyperlink" Target="consultantplus://offline/ref=F4E544E0851FF722673DBDC04B582BD5585C5F597BD45C726BF92B40F425F40577517F47A23F11D702AB7C82a6HAL" TargetMode="External"/><Relationship Id="rId66" Type="http://schemas.openxmlformats.org/officeDocument/2006/relationships/hyperlink" Target="consultantplus://offline/ref=F4E544E0851FF722673DBDC04B582BD55B515D5D79D45C726BF92B40F425F40577517F47A23F11D702AB7C82a6HAL" TargetMode="External"/><Relationship Id="rId74" Type="http://schemas.openxmlformats.org/officeDocument/2006/relationships/hyperlink" Target="consultantplus://offline/ref=F4E544E0851FF722673DBDC04B582BD55B5E5F567FD45C726BF92B40F425F40577517F47A23F11D702AB7C82a6HAL" TargetMode="External"/><Relationship Id="rId79" Type="http://schemas.openxmlformats.org/officeDocument/2006/relationships/hyperlink" Target="consultantplus://offline/ref=F4E544E0851FF722673DBDC04B582BD5525D5D587389567A32F52947FB7AF11066097044BD2113CB1EA97Ea8H2L" TargetMode="External"/><Relationship Id="rId87" Type="http://schemas.openxmlformats.org/officeDocument/2006/relationships/hyperlink" Target="consultantplus://offline/ref=F4E544E0851FF722673DBDC04B582BD55B505B5F79D45C726BF92B40F425F40577517F47A23F11D702AB7C82a6HA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F4E544E0851FF722673DBDC04B582BD5585C5F587FD45C726BF92B40F425F40577517F47A23F11D702AB7C82a6HAL" TargetMode="External"/><Relationship Id="rId82" Type="http://schemas.openxmlformats.org/officeDocument/2006/relationships/hyperlink" Target="consultantplus://offline/ref=F4E544E0851FF722673DA1C057582BD55E5F525F7389567A32F52947FB7AF11066097044BD2113CB1EA97Ea8H2L" TargetMode="External"/><Relationship Id="rId90" Type="http://schemas.openxmlformats.org/officeDocument/2006/relationships/hyperlink" Target="consultantplus://offline/ref=F4E544E0851FF722673DBDC04B582BD558595D5778D45C726BF92B40F425F40577517F47A23F11D702AB7C82a6HAL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F4E544E0851FF722673DBDC04B582BD558595E5B70D45C726BF92B40F425F40577517F47A23F11D702AB7C82a6HAL" TargetMode="External"/><Relationship Id="rId14" Type="http://schemas.openxmlformats.org/officeDocument/2006/relationships/hyperlink" Target="consultantplus://offline/ref=F4E544E0851FF722673DBDC04B582BD5585F5E587AD45C726BF92B40F425F40577517F47A23F11D702AB7C82a6HAL" TargetMode="External"/><Relationship Id="rId22" Type="http://schemas.openxmlformats.org/officeDocument/2006/relationships/hyperlink" Target="consultantplus://offline/ref=F4E544E0851FF722673DBDC04B582BD5585C5F5F7AD45C726BF92B40F425F40577517F47A23F11D702AB7C82a6HAL" TargetMode="External"/><Relationship Id="rId27" Type="http://schemas.openxmlformats.org/officeDocument/2006/relationships/hyperlink" Target="consultantplus://offline/ref=F4E544E0851FF722673DBDC04B582BD5585A585E7BD45C726BF92B40F425F40577517F47A23F11D702AB7C82a6HAL" TargetMode="External"/><Relationship Id="rId30" Type="http://schemas.openxmlformats.org/officeDocument/2006/relationships/hyperlink" Target="consultantplus://offline/ref=F4E544E0851FF722673DBDC04B582BD5585D525E7CD45C726BF92B40F425F40577517F47A23F11D702AB7C82a6HAL" TargetMode="External"/><Relationship Id="rId35" Type="http://schemas.openxmlformats.org/officeDocument/2006/relationships/hyperlink" Target="consultantplus://offline/ref=F4E544E0851FF722673DBDC04B582BD5585E5B5B79D45C726BF92B40F425F40577517F47A23F11D702AB7C82a6HAL" TargetMode="External"/><Relationship Id="rId43" Type="http://schemas.openxmlformats.org/officeDocument/2006/relationships/hyperlink" Target="consultantplus://offline/ref=F4E544E0851FF722673DBDC04B582BD5585A5E5770D45C726BF92B40F425F40577517F47A23F11D702AB7C82a6HAL" TargetMode="External"/><Relationship Id="rId48" Type="http://schemas.openxmlformats.org/officeDocument/2006/relationships/hyperlink" Target="consultantplus://offline/ref=F4E544E0851FF722673DBDC04B582BD55859595778D45C726BF92B40F425F40577517F47A23F11D702AB7C82a6HAL" TargetMode="External"/><Relationship Id="rId56" Type="http://schemas.openxmlformats.org/officeDocument/2006/relationships/hyperlink" Target="consultantplus://offline/ref=F4E544E0851FF722673DA1C057582BD5585F5B5870D45C726BF92B40F425F40577517F47A23F11D702AB7C82a6HAL" TargetMode="External"/><Relationship Id="rId64" Type="http://schemas.openxmlformats.org/officeDocument/2006/relationships/hyperlink" Target="consultantplus://offline/ref=F4E544E0851FF722673DBDC04B582BD5585C5F597FD45C726BF92B40F425F40577517F47A23F11D702AB7C82a6HAL" TargetMode="External"/><Relationship Id="rId69" Type="http://schemas.openxmlformats.org/officeDocument/2006/relationships/hyperlink" Target="consultantplus://offline/ref=F4E544E0851FF722673DBDC04B582BD5585C5E587AD45C726BF92B40F425F40577517F47A23F11D702AB7C82a6HAL" TargetMode="External"/><Relationship Id="rId77" Type="http://schemas.openxmlformats.org/officeDocument/2006/relationships/hyperlink" Target="consultantplus://offline/ref=F4E544E0851FF722673DBDC04B582BD55B5C525C7DD45C726BF92B40F425F40577517F47A23F11D702AB7C82a6HAL" TargetMode="External"/><Relationship Id="rId8" Type="http://schemas.openxmlformats.org/officeDocument/2006/relationships/hyperlink" Target="consultantplus://offline/ref=F4E544E0851FF722673DBDC04B582BD5585D525C70D45C726BF92B40F425F40577517F47A23F11D702AB7C82a6HAL" TargetMode="External"/><Relationship Id="rId51" Type="http://schemas.openxmlformats.org/officeDocument/2006/relationships/hyperlink" Target="consultantplus://offline/ref=F4E544E0851FF722673DBDC04B582BD5585E5B5778D45C726BF92B40F425F40577517F47A23F11D702AB7C82a6HAL" TargetMode="External"/><Relationship Id="rId72" Type="http://schemas.openxmlformats.org/officeDocument/2006/relationships/hyperlink" Target="consultantplus://offline/ref=F4E544E0851FF722673DBDC04B582BD55B51535A7AD45C726BF92B40F425F40577517F47A23F11D702AB7C82a6HAL" TargetMode="External"/><Relationship Id="rId80" Type="http://schemas.openxmlformats.org/officeDocument/2006/relationships/hyperlink" Target="consultantplus://offline/ref=F4E544E0851FF722673DBDC04B582BD55B5F5F5A71D45C726BF92B40F425F40577517F47A23F11D702AB7C82a6HAL" TargetMode="External"/><Relationship Id="rId85" Type="http://schemas.openxmlformats.org/officeDocument/2006/relationships/hyperlink" Target="consultantplus://offline/ref=F4E544E0851FF722673DBDC04B582BD55D5059577389567A32F52947FB7AF11066097044BD2113CB1EA97Ea8H2L" TargetMode="External"/><Relationship Id="rId93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E544E0851FF722673DBDC04B582BD5585C5A5C7CD45C726BF92B40F425F40577517F47A23F11D702AB7C82a6HAL" TargetMode="External"/><Relationship Id="rId17" Type="http://schemas.openxmlformats.org/officeDocument/2006/relationships/hyperlink" Target="consultantplus://offline/ref=F4E544E0851FF722673DBDC04B582BD558595D577BD45C726BF92B40F425F40577517F47A23F11D702AB7C82a6HAL" TargetMode="External"/><Relationship Id="rId25" Type="http://schemas.openxmlformats.org/officeDocument/2006/relationships/hyperlink" Target="consultantplus://offline/ref=F4E544E0851FF722673DBDC04B582BD5585F525F7CD45C726BF92B40F425F40577517F47A23F11D702AB7C82a6HAL" TargetMode="External"/><Relationship Id="rId33" Type="http://schemas.openxmlformats.org/officeDocument/2006/relationships/hyperlink" Target="consultantplus://offline/ref=F4E544E0851FF722673DBDC04B582BD5585A5C587CD45C726BF92B40F425F40577517F47A23F11D702AB7C82a6HAL" TargetMode="External"/><Relationship Id="rId38" Type="http://schemas.openxmlformats.org/officeDocument/2006/relationships/hyperlink" Target="consultantplus://offline/ref=F4E544E0851FF722673DBDC04B582BD55B5F595971D45C726BF92B40F425F40577517F47A23F11D702AB7C82a6HAL" TargetMode="External"/><Relationship Id="rId46" Type="http://schemas.openxmlformats.org/officeDocument/2006/relationships/hyperlink" Target="consultantplus://offline/ref=F4E544E0851FF722673DBDC04B582BD5585A525E7ED45C726BF92B40F425F40577517F47A23F11D702AB7C82a6HAL" TargetMode="External"/><Relationship Id="rId59" Type="http://schemas.openxmlformats.org/officeDocument/2006/relationships/hyperlink" Target="consultantplus://offline/ref=F4E544E0851FF722673DBDC04B582BD5585C5F597CD45C726BF92B40F425F40577517F47A23F11D702AB7C82a6HAL" TargetMode="External"/><Relationship Id="rId67" Type="http://schemas.openxmlformats.org/officeDocument/2006/relationships/hyperlink" Target="consultantplus://offline/ref=F4E544E0851FF722673DBDC04B582BD55B515D5E7AD45C726BF92B40F425F40577517F47A23F11D702AB7C82a6HAL" TargetMode="External"/><Relationship Id="rId20" Type="http://schemas.openxmlformats.org/officeDocument/2006/relationships/hyperlink" Target="consultantplus://offline/ref=F4E544E0851FF722673DBDC04B582BD558595D577AD45C726BF92B40F425F40577517F47A23F11D702AB7C82a6HAL" TargetMode="External"/><Relationship Id="rId41" Type="http://schemas.openxmlformats.org/officeDocument/2006/relationships/hyperlink" Target="consultantplus://offline/ref=F4E544E0851FF722673DBDC04B582BD5585A535678D45C726BF92B40F425F40577517F47A23F11D702AB7C82a6HAL" TargetMode="External"/><Relationship Id="rId54" Type="http://schemas.openxmlformats.org/officeDocument/2006/relationships/hyperlink" Target="consultantplus://offline/ref=F4E544E0851FF722673DBDC04B582BD55B5E58597AD45C726BF92B40F425F40577517F47A23F11D702AB7C82a6HAL" TargetMode="External"/><Relationship Id="rId62" Type="http://schemas.openxmlformats.org/officeDocument/2006/relationships/hyperlink" Target="consultantplus://offline/ref=F4E544E0851FF722673DBDC04B582BD5585C5F597ED45C726BF92B40F425F40577517F47A23F11D702AB7C82a6HAL" TargetMode="External"/><Relationship Id="rId70" Type="http://schemas.openxmlformats.org/officeDocument/2006/relationships/hyperlink" Target="consultantplus://offline/ref=F4E544E0851FF722673DBDC04B582BD55B51525B71D45C726BF92B40F425F40577517F47A23F11D702AB7C82a6HAL" TargetMode="External"/><Relationship Id="rId75" Type="http://schemas.openxmlformats.org/officeDocument/2006/relationships/hyperlink" Target="consultantplus://offline/ref=F4E544E0851FF722673DA1C057582BD55E5B53577389567A32F52947FB7AF11066097044BD2113CB1EA97Ea8H2L" TargetMode="External"/><Relationship Id="rId83" Type="http://schemas.openxmlformats.org/officeDocument/2006/relationships/hyperlink" Target="consultantplus://offline/ref=F4E544E0851FF722673DA1C057582BD55E5D5B587389567A32F52947FB7AF11066097044BD2113CB1EA97Ea8H2L" TargetMode="External"/><Relationship Id="rId88" Type="http://schemas.openxmlformats.org/officeDocument/2006/relationships/hyperlink" Target="consultantplus://offline/ref=F4E544E0851FF722673DBDC04B582BD5585F5A5C79D45C726BF92B40F425F40577517F47A23F11D702AB7C82a6HAL" TargetMode="External"/><Relationship Id="rId91" Type="http://schemas.openxmlformats.org/officeDocument/2006/relationships/hyperlink" Target="consultantplus://offline/ref=F4E544E0851FF722673DA1C057582BD55C595B5E7389567A32F52947FB7AF11066097044BD2113CB1EA97Ea8H2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4E544E0851FF722673DBDC04B582BD5585E5B5D71D45C726BF92B40F425F40577517F47A23F11D702AB7C82a6HAL" TargetMode="External"/><Relationship Id="rId23" Type="http://schemas.openxmlformats.org/officeDocument/2006/relationships/hyperlink" Target="consultantplus://offline/ref=F4E544E0851FF722673DBDC04B582BD5585C5F5F7BD45C726BF92B40F425F40577517F47A23F11D702AB7C82a6HAL" TargetMode="External"/><Relationship Id="rId28" Type="http://schemas.openxmlformats.org/officeDocument/2006/relationships/hyperlink" Target="consultantplus://offline/ref=F4E544E0851FF722673DBDC04B582BD558585A5D78D45C726BF92B40F425F40577517F47A23F11D702AB7C82a6HAL" TargetMode="External"/><Relationship Id="rId36" Type="http://schemas.openxmlformats.org/officeDocument/2006/relationships/hyperlink" Target="consultantplus://offline/ref=F4E544E0851FF722673DBDC04B582BD5585D535970D45C726BF92B40F425F40577517F47A23F11D702AB7C82a6HAL" TargetMode="External"/><Relationship Id="rId49" Type="http://schemas.openxmlformats.org/officeDocument/2006/relationships/hyperlink" Target="consultantplus://offline/ref=F4E544E0851FF722673DBDC04B582BD5585D52587AD45C726BF92B40F425F40577517F47A23F11D702AB7C82a6HAL" TargetMode="External"/><Relationship Id="rId57" Type="http://schemas.openxmlformats.org/officeDocument/2006/relationships/hyperlink" Target="consultantplus://offline/ref=F4E544E0851FF722673DBDC04B582BD5585C5F587ED45C726BF92B40F425F40577517F47A23F11D702AB7C82a6HAL" TargetMode="External"/><Relationship Id="rId10" Type="http://schemas.openxmlformats.org/officeDocument/2006/relationships/hyperlink" Target="consultantplus://offline/ref=F4E544E0851FF722673DBDC04B582BD5585C5F5F7DD45C726BF92B40F425F40577517F47A23F11D702AB7C82a6HAL" TargetMode="External"/><Relationship Id="rId31" Type="http://schemas.openxmlformats.org/officeDocument/2006/relationships/hyperlink" Target="consultantplus://offline/ref=F4E544E0851FF722673DBDC04B582BD5585C5B5C7BD45C726BF92B40F425F40577517F47A23F11D702AB7C82a6HAL" TargetMode="External"/><Relationship Id="rId44" Type="http://schemas.openxmlformats.org/officeDocument/2006/relationships/hyperlink" Target="consultantplus://offline/ref=F4E544E0851FF722673DBDC04B582BD5585C5F5A7FD45C726BF92B40F425F40577517F47A23F11D702AB7C82a6HAL" TargetMode="External"/><Relationship Id="rId52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0" Type="http://schemas.openxmlformats.org/officeDocument/2006/relationships/hyperlink" Target="consultantplus://offline/ref=F4E544E0851FF722673DBDC04B582BD5585C5F597DD45C726BF92B40F425F40577517F47A23F11D702AB7C82a6HAL" TargetMode="External"/><Relationship Id="rId65" Type="http://schemas.openxmlformats.org/officeDocument/2006/relationships/hyperlink" Target="consultantplus://offline/ref=F4E544E0851FF722673DBDC04B582BD5585C5C5E7BD45C726BF92B40F425F40577517F47A23F11D702AB7C82a6HAL" TargetMode="External"/><Relationship Id="rId73" Type="http://schemas.openxmlformats.org/officeDocument/2006/relationships/hyperlink" Target="consultantplus://offline/ref=F4E544E0851FF722673DBDC04B582BD55B5D595F7BD45C726BF92B40F425F40577517F47A23F11D702AB7C82a6HAL" TargetMode="External"/><Relationship Id="rId78" Type="http://schemas.openxmlformats.org/officeDocument/2006/relationships/hyperlink" Target="consultantplus://offline/ref=F4E544E0851FF722673DBDC04B582BD55B5E535B79D45C726BF92B40F425F40577517F47A23F11D702AB7C82a6HAL" TargetMode="External"/><Relationship Id="rId81" Type="http://schemas.openxmlformats.org/officeDocument/2006/relationships/hyperlink" Target="consultantplus://offline/ref=F4E544E0851FF722673DA1C057582BD558585A5F7389567A32F52947FB7AF11066097044BD2113CB1EA97Ea8H2L" TargetMode="External"/><Relationship Id="rId86" Type="http://schemas.openxmlformats.org/officeDocument/2006/relationships/hyperlink" Target="consultantplus://offline/ref=F4E544E0851FF722673DBDC04B582BD55B505B5F70D45C726BF92B40F425F40577517F47A23F11D702AB7C82a6HAL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544E0851FF722673DBDC04B582BD5585C5D5E7A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24202</Words>
  <Characters>137954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fla</cp:lastModifiedBy>
  <cp:revision>9</cp:revision>
  <dcterms:created xsi:type="dcterms:W3CDTF">2024-06-26T13:45:00Z</dcterms:created>
  <dcterms:modified xsi:type="dcterms:W3CDTF">2024-07-09T07:09:00Z</dcterms:modified>
</cp:coreProperties>
</file>