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958" w:rsidRPr="00851BD2" w:rsidRDefault="005840EF" w:rsidP="003E3958">
      <w:pPr>
        <w:rPr>
          <w:sz w:val="28"/>
          <w:szCs w:val="28"/>
        </w:rPr>
      </w:pPr>
      <w:r w:rsidRPr="005840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25pt;margin-top:0;width:42.9pt;height:48.8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6" o:title="Герб Смол"/>
            <w10:wrap type="tight"/>
          </v:shape>
        </w:pict>
      </w:r>
    </w:p>
    <w:p w:rsidR="003E3958" w:rsidRDefault="003E3958" w:rsidP="003E3958">
      <w:pPr>
        <w:jc w:val="center"/>
        <w:rPr>
          <w:b/>
          <w:sz w:val="28"/>
          <w:szCs w:val="28"/>
        </w:rPr>
      </w:pPr>
    </w:p>
    <w:p w:rsidR="003E3958" w:rsidRDefault="003E3958" w:rsidP="003E3958">
      <w:pPr>
        <w:jc w:val="center"/>
        <w:rPr>
          <w:b/>
          <w:sz w:val="28"/>
          <w:szCs w:val="28"/>
        </w:rPr>
      </w:pPr>
    </w:p>
    <w:p w:rsidR="00EE67A4" w:rsidRPr="005D5846" w:rsidRDefault="00EE67A4" w:rsidP="007A0CB2">
      <w:pPr>
        <w:jc w:val="center"/>
        <w:rPr>
          <w:b/>
          <w:sz w:val="26"/>
          <w:szCs w:val="26"/>
        </w:rPr>
      </w:pPr>
    </w:p>
    <w:p w:rsidR="004F1DE2" w:rsidRPr="005D5846" w:rsidRDefault="003E3958" w:rsidP="007A0CB2">
      <w:pPr>
        <w:jc w:val="center"/>
        <w:rPr>
          <w:b/>
          <w:sz w:val="26"/>
          <w:szCs w:val="26"/>
        </w:rPr>
      </w:pPr>
      <w:r w:rsidRPr="005D5846">
        <w:rPr>
          <w:b/>
          <w:sz w:val="26"/>
          <w:szCs w:val="26"/>
        </w:rPr>
        <w:t xml:space="preserve">АДМИНИСТРАЦИЯ </w:t>
      </w:r>
    </w:p>
    <w:p w:rsidR="003E3958" w:rsidRPr="005D5846" w:rsidRDefault="003E3958" w:rsidP="003E3958">
      <w:pPr>
        <w:jc w:val="center"/>
        <w:rPr>
          <w:b/>
          <w:sz w:val="26"/>
          <w:szCs w:val="26"/>
        </w:rPr>
      </w:pPr>
      <w:r w:rsidRPr="005D5846">
        <w:rPr>
          <w:b/>
          <w:sz w:val="26"/>
          <w:szCs w:val="26"/>
        </w:rPr>
        <w:t xml:space="preserve">ЛЕХМИНСКОГО СЕЛЬСКОГО ПОСЕЛЕНИЯ </w:t>
      </w:r>
    </w:p>
    <w:p w:rsidR="003E3958" w:rsidRPr="005D5846" w:rsidRDefault="003E3958" w:rsidP="003E3958">
      <w:pPr>
        <w:jc w:val="center"/>
        <w:rPr>
          <w:b/>
          <w:sz w:val="26"/>
          <w:szCs w:val="26"/>
        </w:rPr>
      </w:pPr>
      <w:r w:rsidRPr="005D5846">
        <w:rPr>
          <w:b/>
          <w:sz w:val="26"/>
          <w:szCs w:val="26"/>
        </w:rPr>
        <w:t>ХОЛМ-ЖИРКОВСКОГО РАЙОНА СМОЛЕНСКОЙ ОБЛАСТИ</w:t>
      </w:r>
    </w:p>
    <w:p w:rsidR="00CC1EC3" w:rsidRPr="005D5846" w:rsidRDefault="00CC1EC3" w:rsidP="00CC1EC3">
      <w:pPr>
        <w:jc w:val="center"/>
        <w:rPr>
          <w:sz w:val="26"/>
          <w:szCs w:val="26"/>
        </w:rPr>
      </w:pPr>
    </w:p>
    <w:p w:rsidR="00CC1EC3" w:rsidRPr="005D5846" w:rsidRDefault="00CC1EC3" w:rsidP="00CC1EC3">
      <w:pPr>
        <w:jc w:val="center"/>
        <w:rPr>
          <w:sz w:val="26"/>
          <w:szCs w:val="26"/>
        </w:rPr>
      </w:pPr>
    </w:p>
    <w:p w:rsidR="00CC1EC3" w:rsidRPr="005D5846" w:rsidRDefault="00CC1EC3" w:rsidP="00CC1EC3">
      <w:pPr>
        <w:jc w:val="center"/>
        <w:rPr>
          <w:b/>
          <w:sz w:val="26"/>
          <w:szCs w:val="26"/>
        </w:rPr>
      </w:pPr>
      <w:r w:rsidRPr="005D5846">
        <w:rPr>
          <w:b/>
          <w:sz w:val="26"/>
          <w:szCs w:val="26"/>
        </w:rPr>
        <w:t>РАСПОРЯЖЕНИЕ</w:t>
      </w:r>
    </w:p>
    <w:p w:rsidR="00CC1EC3" w:rsidRPr="005D5846" w:rsidRDefault="00CC1EC3" w:rsidP="00CC1EC3">
      <w:pPr>
        <w:rPr>
          <w:sz w:val="26"/>
          <w:szCs w:val="26"/>
        </w:rPr>
      </w:pPr>
    </w:p>
    <w:p w:rsidR="00CC1EC3" w:rsidRPr="005D5846" w:rsidRDefault="00CC1EC3" w:rsidP="00CC1EC3">
      <w:pPr>
        <w:rPr>
          <w:sz w:val="26"/>
          <w:szCs w:val="26"/>
        </w:rPr>
      </w:pPr>
    </w:p>
    <w:p w:rsidR="00FD7C73" w:rsidRPr="0086136B" w:rsidRDefault="00071051" w:rsidP="00FD7C73">
      <w:pPr>
        <w:rPr>
          <w:sz w:val="26"/>
          <w:szCs w:val="26"/>
        </w:rPr>
      </w:pPr>
      <w:r w:rsidRPr="0086136B">
        <w:rPr>
          <w:sz w:val="26"/>
          <w:szCs w:val="26"/>
        </w:rPr>
        <w:t xml:space="preserve">от </w:t>
      </w:r>
      <w:r w:rsidR="0086136B" w:rsidRPr="0086136B">
        <w:rPr>
          <w:sz w:val="26"/>
          <w:szCs w:val="26"/>
        </w:rPr>
        <w:t>01</w:t>
      </w:r>
      <w:r w:rsidR="00FD7C73" w:rsidRPr="0086136B">
        <w:rPr>
          <w:sz w:val="26"/>
          <w:szCs w:val="26"/>
        </w:rPr>
        <w:t>.0</w:t>
      </w:r>
      <w:r w:rsidR="00E935E9" w:rsidRPr="0086136B">
        <w:rPr>
          <w:sz w:val="26"/>
          <w:szCs w:val="26"/>
        </w:rPr>
        <w:t>6</w:t>
      </w:r>
      <w:r w:rsidR="00515AD5" w:rsidRPr="0086136B">
        <w:rPr>
          <w:sz w:val="26"/>
          <w:szCs w:val="26"/>
        </w:rPr>
        <w:t>.</w:t>
      </w:r>
      <w:r w:rsidR="00FD7C73" w:rsidRPr="0086136B">
        <w:rPr>
          <w:sz w:val="26"/>
          <w:szCs w:val="26"/>
        </w:rPr>
        <w:t>20</w:t>
      </w:r>
      <w:r w:rsidR="00E935E9" w:rsidRPr="0086136B">
        <w:rPr>
          <w:sz w:val="26"/>
          <w:szCs w:val="26"/>
        </w:rPr>
        <w:t>22</w:t>
      </w:r>
      <w:r w:rsidR="00FD7C73" w:rsidRPr="0086136B">
        <w:rPr>
          <w:sz w:val="26"/>
          <w:szCs w:val="26"/>
        </w:rPr>
        <w:t xml:space="preserve"> г</w:t>
      </w:r>
      <w:r w:rsidRPr="0086136B">
        <w:rPr>
          <w:sz w:val="26"/>
          <w:szCs w:val="26"/>
        </w:rPr>
        <w:t xml:space="preserve">.                        </w:t>
      </w:r>
      <w:r w:rsidR="00E935E9" w:rsidRPr="0086136B">
        <w:rPr>
          <w:sz w:val="26"/>
          <w:szCs w:val="26"/>
        </w:rPr>
        <w:t xml:space="preserve">          </w:t>
      </w:r>
      <w:r w:rsidR="00550D13" w:rsidRPr="0086136B">
        <w:rPr>
          <w:sz w:val="26"/>
          <w:szCs w:val="26"/>
        </w:rPr>
        <w:t xml:space="preserve">   </w:t>
      </w:r>
      <w:r w:rsidR="00E935E9" w:rsidRPr="0086136B">
        <w:rPr>
          <w:sz w:val="26"/>
          <w:szCs w:val="26"/>
        </w:rPr>
        <w:t xml:space="preserve">  </w:t>
      </w:r>
      <w:r w:rsidRPr="0086136B">
        <w:rPr>
          <w:sz w:val="26"/>
          <w:szCs w:val="26"/>
        </w:rPr>
        <w:t xml:space="preserve">№ </w:t>
      </w:r>
      <w:r w:rsidR="00E935E9" w:rsidRPr="0086136B">
        <w:rPr>
          <w:sz w:val="26"/>
          <w:szCs w:val="26"/>
        </w:rPr>
        <w:t>20</w:t>
      </w:r>
      <w:r w:rsidR="00FD7C73" w:rsidRPr="0086136B">
        <w:rPr>
          <w:sz w:val="26"/>
          <w:szCs w:val="26"/>
        </w:rPr>
        <w:t xml:space="preserve">                                                  </w:t>
      </w:r>
      <w:r w:rsidR="00FD7C73" w:rsidRPr="0086136B">
        <w:rPr>
          <w:b/>
          <w:sz w:val="26"/>
          <w:szCs w:val="26"/>
        </w:rPr>
        <w:t xml:space="preserve">                                                               </w:t>
      </w:r>
    </w:p>
    <w:p w:rsidR="00FD7C73" w:rsidRPr="005D5846" w:rsidRDefault="00FD7C73" w:rsidP="00FD7C73">
      <w:pPr>
        <w:jc w:val="both"/>
        <w:rPr>
          <w:sz w:val="26"/>
          <w:szCs w:val="26"/>
        </w:rPr>
      </w:pPr>
    </w:p>
    <w:p w:rsidR="00EE67A4" w:rsidRPr="005D5846" w:rsidRDefault="00EE67A4" w:rsidP="00EE67A4">
      <w:pPr>
        <w:autoSpaceDE w:val="0"/>
        <w:autoSpaceDN w:val="0"/>
        <w:adjustRightInd w:val="0"/>
        <w:jc w:val="both"/>
        <w:rPr>
          <w:sz w:val="26"/>
          <w:szCs w:val="26"/>
        </w:rPr>
      </w:pPr>
    </w:p>
    <w:p w:rsidR="00EE67A4" w:rsidRPr="005D5846" w:rsidRDefault="00EE67A4" w:rsidP="00EE67A4">
      <w:pPr>
        <w:autoSpaceDE w:val="0"/>
        <w:autoSpaceDN w:val="0"/>
        <w:adjustRightInd w:val="0"/>
        <w:jc w:val="both"/>
        <w:rPr>
          <w:sz w:val="26"/>
          <w:szCs w:val="26"/>
        </w:rPr>
      </w:pPr>
      <w:r w:rsidRPr="005D5846">
        <w:rPr>
          <w:sz w:val="26"/>
          <w:szCs w:val="26"/>
        </w:rPr>
        <w:t xml:space="preserve">О доплате к заработной </w:t>
      </w:r>
    </w:p>
    <w:p w:rsidR="00EE67A4" w:rsidRPr="005D5846" w:rsidRDefault="00EE67A4" w:rsidP="00EE67A4">
      <w:pPr>
        <w:autoSpaceDE w:val="0"/>
        <w:autoSpaceDN w:val="0"/>
        <w:adjustRightInd w:val="0"/>
        <w:jc w:val="both"/>
        <w:rPr>
          <w:sz w:val="26"/>
          <w:szCs w:val="26"/>
        </w:rPr>
      </w:pPr>
      <w:r w:rsidRPr="005D5846">
        <w:rPr>
          <w:sz w:val="26"/>
          <w:szCs w:val="26"/>
        </w:rPr>
        <w:t xml:space="preserve">плате </w:t>
      </w:r>
      <w:proofErr w:type="gramStart"/>
      <w:r w:rsidRPr="005D5846">
        <w:rPr>
          <w:sz w:val="26"/>
          <w:szCs w:val="26"/>
        </w:rPr>
        <w:t>до</w:t>
      </w:r>
      <w:proofErr w:type="gramEnd"/>
      <w:r w:rsidRPr="005D5846">
        <w:rPr>
          <w:sz w:val="26"/>
          <w:szCs w:val="26"/>
        </w:rPr>
        <w:t xml:space="preserve"> МРОТ</w:t>
      </w:r>
    </w:p>
    <w:p w:rsidR="00EE67A4" w:rsidRPr="005D5846" w:rsidRDefault="00EE67A4" w:rsidP="00EE67A4">
      <w:pPr>
        <w:autoSpaceDE w:val="0"/>
        <w:autoSpaceDN w:val="0"/>
        <w:adjustRightInd w:val="0"/>
        <w:jc w:val="both"/>
        <w:rPr>
          <w:sz w:val="26"/>
          <w:szCs w:val="26"/>
        </w:rPr>
      </w:pPr>
    </w:p>
    <w:p w:rsidR="00EE67A4" w:rsidRPr="005D5846" w:rsidRDefault="00EE67A4" w:rsidP="005D5846">
      <w:pPr>
        <w:autoSpaceDE w:val="0"/>
        <w:autoSpaceDN w:val="0"/>
        <w:adjustRightInd w:val="0"/>
        <w:jc w:val="both"/>
        <w:rPr>
          <w:sz w:val="26"/>
          <w:szCs w:val="26"/>
        </w:rPr>
      </w:pPr>
      <w:r w:rsidRPr="005D5846">
        <w:rPr>
          <w:sz w:val="26"/>
          <w:szCs w:val="26"/>
        </w:rPr>
        <w:t xml:space="preserve">            </w:t>
      </w:r>
      <w:proofErr w:type="gramStart"/>
      <w:r w:rsidRPr="005D5846">
        <w:rPr>
          <w:sz w:val="26"/>
          <w:szCs w:val="26"/>
        </w:rPr>
        <w:t xml:space="preserve">В целях реализации гарантии, установленной </w:t>
      </w:r>
      <w:hyperlink r:id="rId7" w:history="1">
        <w:r w:rsidRPr="005D5846">
          <w:rPr>
            <w:rStyle w:val="a5"/>
            <w:sz w:val="26"/>
            <w:szCs w:val="26"/>
          </w:rPr>
          <w:t>ч. 3 ст. 133</w:t>
        </w:r>
      </w:hyperlink>
      <w:r w:rsidRPr="005D5846">
        <w:rPr>
          <w:sz w:val="26"/>
          <w:szCs w:val="26"/>
        </w:rPr>
        <w:t xml:space="preserve"> Трудового кодекса Российской Федерации и в соответствии с </w:t>
      </w:r>
      <w:hyperlink r:id="rId8" w:history="1">
        <w:r w:rsidRPr="005D5846">
          <w:rPr>
            <w:rStyle w:val="a5"/>
            <w:sz w:val="26"/>
            <w:szCs w:val="26"/>
          </w:rPr>
          <w:t>постановлением</w:t>
        </w:r>
      </w:hyperlink>
      <w:r w:rsidRPr="005D5846">
        <w:rPr>
          <w:sz w:val="26"/>
          <w:szCs w:val="26"/>
        </w:rPr>
        <w:t xml:space="preserve"> Правительства Российской Федерации от 28.05.2022 № 973 в части, касающейся индексации на 10% минимального размера оплаты труда,</w:t>
      </w:r>
      <w:proofErr w:type="gramEnd"/>
    </w:p>
    <w:p w:rsidR="00EE67A4" w:rsidRPr="005D5846" w:rsidRDefault="00EE67A4" w:rsidP="00EE67A4">
      <w:pPr>
        <w:autoSpaceDE w:val="0"/>
        <w:autoSpaceDN w:val="0"/>
        <w:adjustRightInd w:val="0"/>
        <w:jc w:val="both"/>
        <w:rPr>
          <w:sz w:val="26"/>
          <w:szCs w:val="26"/>
        </w:rPr>
      </w:pPr>
    </w:p>
    <w:p w:rsidR="00EE67A4" w:rsidRPr="005D5846" w:rsidRDefault="00EE67A4" w:rsidP="00EE67A4">
      <w:pPr>
        <w:autoSpaceDE w:val="0"/>
        <w:autoSpaceDN w:val="0"/>
        <w:adjustRightInd w:val="0"/>
        <w:ind w:firstLine="851"/>
        <w:jc w:val="both"/>
        <w:rPr>
          <w:sz w:val="26"/>
          <w:szCs w:val="26"/>
        </w:rPr>
      </w:pPr>
      <w:r w:rsidRPr="005D5846">
        <w:rPr>
          <w:sz w:val="26"/>
          <w:szCs w:val="26"/>
        </w:rPr>
        <w:t>РАСПОРЯЖАЮСЬ:</w:t>
      </w:r>
    </w:p>
    <w:p w:rsidR="00EE67A4" w:rsidRPr="005D5846" w:rsidRDefault="00EE67A4" w:rsidP="00EE67A4">
      <w:pPr>
        <w:autoSpaceDE w:val="0"/>
        <w:autoSpaceDN w:val="0"/>
        <w:adjustRightInd w:val="0"/>
        <w:jc w:val="both"/>
        <w:rPr>
          <w:sz w:val="26"/>
          <w:szCs w:val="26"/>
        </w:rPr>
      </w:pPr>
    </w:p>
    <w:p w:rsidR="00EE67A4" w:rsidRPr="005D5846" w:rsidRDefault="00EE67A4" w:rsidP="00EE67A4">
      <w:pPr>
        <w:pStyle w:val="a4"/>
        <w:numPr>
          <w:ilvl w:val="0"/>
          <w:numId w:val="2"/>
        </w:numPr>
        <w:autoSpaceDE w:val="0"/>
        <w:autoSpaceDN w:val="0"/>
        <w:adjustRightInd w:val="0"/>
        <w:spacing w:after="0" w:line="240" w:lineRule="auto"/>
        <w:ind w:left="0" w:firstLine="750"/>
        <w:jc w:val="both"/>
        <w:rPr>
          <w:rFonts w:ascii="Times New Roman" w:hAnsi="Times New Roman"/>
          <w:sz w:val="26"/>
          <w:szCs w:val="26"/>
        </w:rPr>
      </w:pPr>
      <w:r w:rsidRPr="005D5846">
        <w:rPr>
          <w:rFonts w:ascii="Times New Roman" w:hAnsi="Times New Roman"/>
          <w:sz w:val="26"/>
          <w:szCs w:val="26"/>
        </w:rPr>
        <w:t xml:space="preserve">Начиная с «01» июня 2022 года начислять и производить ежемесячно доплату к заработной плате работникам Администрации, чья заработная плата ниже величины минимального </w:t>
      </w:r>
      <w:proofErr w:type="gramStart"/>
      <w:r w:rsidRPr="005D5846">
        <w:rPr>
          <w:rFonts w:ascii="Times New Roman" w:hAnsi="Times New Roman"/>
          <w:sz w:val="26"/>
          <w:szCs w:val="26"/>
        </w:rPr>
        <w:t>размера оплаты труда</w:t>
      </w:r>
      <w:proofErr w:type="gramEnd"/>
      <w:r w:rsidRPr="005D5846">
        <w:rPr>
          <w:rFonts w:ascii="Times New Roman" w:hAnsi="Times New Roman"/>
          <w:sz w:val="26"/>
          <w:szCs w:val="26"/>
        </w:rPr>
        <w:t xml:space="preserve"> </w:t>
      </w:r>
      <w:r w:rsidRPr="005D5846">
        <w:rPr>
          <w:rFonts w:ascii="Times New Roman" w:hAnsi="Times New Roman"/>
          <w:b/>
          <w:sz w:val="26"/>
          <w:szCs w:val="26"/>
        </w:rPr>
        <w:t>до 15 279 рублей</w:t>
      </w:r>
      <w:r w:rsidRPr="005D5846">
        <w:rPr>
          <w:rFonts w:ascii="Times New Roman" w:hAnsi="Times New Roman"/>
          <w:sz w:val="26"/>
          <w:szCs w:val="26"/>
        </w:rPr>
        <w:t xml:space="preserve"> с учетом фактически отработанного времени.</w:t>
      </w:r>
    </w:p>
    <w:p w:rsidR="00EE67A4" w:rsidRPr="005D5846" w:rsidRDefault="00EE67A4" w:rsidP="00EE67A4">
      <w:pPr>
        <w:pStyle w:val="a4"/>
        <w:numPr>
          <w:ilvl w:val="0"/>
          <w:numId w:val="2"/>
        </w:numPr>
        <w:autoSpaceDE w:val="0"/>
        <w:autoSpaceDN w:val="0"/>
        <w:adjustRightInd w:val="0"/>
        <w:spacing w:before="200" w:after="0" w:line="240" w:lineRule="auto"/>
        <w:ind w:left="0" w:firstLine="750"/>
        <w:jc w:val="both"/>
        <w:rPr>
          <w:sz w:val="26"/>
          <w:szCs w:val="26"/>
        </w:rPr>
      </w:pPr>
      <w:r w:rsidRPr="005D5846">
        <w:rPr>
          <w:rFonts w:ascii="Times New Roman" w:hAnsi="Times New Roman"/>
          <w:sz w:val="26"/>
          <w:szCs w:val="26"/>
        </w:rPr>
        <w:t xml:space="preserve">  В состав заработной платы (части заработной платы) работника, не превышающей минимального </w:t>
      </w:r>
      <w:proofErr w:type="gramStart"/>
      <w:r w:rsidRPr="005D5846">
        <w:rPr>
          <w:rFonts w:ascii="Times New Roman" w:hAnsi="Times New Roman"/>
          <w:sz w:val="26"/>
          <w:szCs w:val="26"/>
        </w:rPr>
        <w:t>размера оплаты труда</w:t>
      </w:r>
      <w:proofErr w:type="gramEnd"/>
      <w:r w:rsidRPr="005D5846">
        <w:rPr>
          <w:rFonts w:ascii="Times New Roman" w:hAnsi="Times New Roman"/>
          <w:sz w:val="26"/>
          <w:szCs w:val="26"/>
        </w:rPr>
        <w:t>, не включается повышенная оплата сверхурочной работы, работы в ночное время, выходные и нерабочие праздничные дни (Постановление Конституционного Суда Российской Федерации от 11 апреля 2019 года № 17-П).</w:t>
      </w:r>
    </w:p>
    <w:p w:rsidR="00EE67A4" w:rsidRPr="005D5846" w:rsidRDefault="00EE67A4" w:rsidP="00EE67A4">
      <w:pPr>
        <w:pStyle w:val="a4"/>
        <w:autoSpaceDE w:val="0"/>
        <w:autoSpaceDN w:val="0"/>
        <w:adjustRightInd w:val="0"/>
        <w:spacing w:before="200" w:after="0" w:line="240" w:lineRule="auto"/>
        <w:ind w:left="0" w:firstLine="709"/>
        <w:jc w:val="both"/>
        <w:rPr>
          <w:rFonts w:ascii="Times New Roman" w:hAnsi="Times New Roman"/>
          <w:sz w:val="26"/>
          <w:szCs w:val="26"/>
        </w:rPr>
      </w:pPr>
      <w:r w:rsidRPr="005D5846">
        <w:rPr>
          <w:rFonts w:ascii="Times New Roman" w:hAnsi="Times New Roman"/>
          <w:sz w:val="26"/>
          <w:szCs w:val="26"/>
        </w:rPr>
        <w:t xml:space="preserve">3. </w:t>
      </w:r>
      <w:proofErr w:type="gramStart"/>
      <w:r w:rsidRPr="005D5846">
        <w:rPr>
          <w:rFonts w:ascii="Times New Roman" w:hAnsi="Times New Roman"/>
          <w:sz w:val="26"/>
          <w:szCs w:val="26"/>
        </w:rPr>
        <w:t>Контроль за</w:t>
      </w:r>
      <w:proofErr w:type="gramEnd"/>
      <w:r w:rsidRPr="005D5846">
        <w:rPr>
          <w:rFonts w:ascii="Times New Roman" w:hAnsi="Times New Roman"/>
          <w:sz w:val="26"/>
          <w:szCs w:val="26"/>
        </w:rPr>
        <w:t xml:space="preserve"> исполнением настоящего распоряжения возложить на главного специалиста </w:t>
      </w:r>
      <w:proofErr w:type="spellStart"/>
      <w:r w:rsidRPr="005D5846">
        <w:rPr>
          <w:rFonts w:ascii="Times New Roman" w:hAnsi="Times New Roman"/>
          <w:sz w:val="26"/>
          <w:szCs w:val="26"/>
        </w:rPr>
        <w:t>Русакову</w:t>
      </w:r>
      <w:proofErr w:type="spellEnd"/>
      <w:r w:rsidRPr="005D5846">
        <w:rPr>
          <w:rFonts w:ascii="Times New Roman" w:hAnsi="Times New Roman"/>
          <w:sz w:val="26"/>
          <w:szCs w:val="26"/>
        </w:rPr>
        <w:t xml:space="preserve"> Т.М.</w:t>
      </w:r>
    </w:p>
    <w:p w:rsidR="00EE67A4" w:rsidRPr="005D5846" w:rsidRDefault="00EE67A4" w:rsidP="00EE67A4">
      <w:pPr>
        <w:rPr>
          <w:sz w:val="26"/>
          <w:szCs w:val="26"/>
        </w:rPr>
      </w:pPr>
    </w:p>
    <w:p w:rsidR="00EE67A4" w:rsidRDefault="00EE67A4" w:rsidP="00EE67A4">
      <w:pPr>
        <w:autoSpaceDE w:val="0"/>
        <w:autoSpaceDN w:val="0"/>
        <w:adjustRightInd w:val="0"/>
        <w:spacing w:before="200"/>
        <w:jc w:val="both"/>
        <w:rPr>
          <w:sz w:val="26"/>
          <w:szCs w:val="26"/>
        </w:rPr>
      </w:pPr>
    </w:p>
    <w:p w:rsidR="0086136B" w:rsidRDefault="0086136B" w:rsidP="00EE67A4">
      <w:pPr>
        <w:autoSpaceDE w:val="0"/>
        <w:autoSpaceDN w:val="0"/>
        <w:adjustRightInd w:val="0"/>
        <w:spacing w:before="200"/>
        <w:jc w:val="both"/>
        <w:rPr>
          <w:sz w:val="26"/>
          <w:szCs w:val="26"/>
        </w:rPr>
      </w:pPr>
    </w:p>
    <w:p w:rsidR="00EE67A4" w:rsidRPr="005D5846" w:rsidRDefault="00EE67A4" w:rsidP="00EE67A4">
      <w:pPr>
        <w:rPr>
          <w:sz w:val="26"/>
          <w:szCs w:val="26"/>
        </w:rPr>
      </w:pPr>
      <w:r w:rsidRPr="005D5846">
        <w:rPr>
          <w:sz w:val="26"/>
          <w:szCs w:val="26"/>
        </w:rPr>
        <w:t>Глава муниципального образования</w:t>
      </w:r>
    </w:p>
    <w:p w:rsidR="00EE67A4" w:rsidRPr="005D5846" w:rsidRDefault="00EE67A4" w:rsidP="00EE67A4">
      <w:pPr>
        <w:rPr>
          <w:sz w:val="26"/>
          <w:szCs w:val="26"/>
        </w:rPr>
      </w:pPr>
      <w:r w:rsidRPr="005D5846">
        <w:rPr>
          <w:sz w:val="26"/>
          <w:szCs w:val="26"/>
        </w:rPr>
        <w:t>Лехминского сельского поселения</w:t>
      </w:r>
    </w:p>
    <w:p w:rsidR="00EE67A4" w:rsidRPr="005D5846" w:rsidRDefault="00EE67A4" w:rsidP="00EE67A4">
      <w:pPr>
        <w:rPr>
          <w:sz w:val="26"/>
          <w:szCs w:val="26"/>
        </w:rPr>
      </w:pPr>
      <w:r w:rsidRPr="005D5846">
        <w:rPr>
          <w:sz w:val="26"/>
          <w:szCs w:val="26"/>
        </w:rPr>
        <w:t xml:space="preserve">Холм-Жирковского района </w:t>
      </w:r>
    </w:p>
    <w:p w:rsidR="00EE67A4" w:rsidRPr="005D5846" w:rsidRDefault="00EE67A4" w:rsidP="00EE67A4">
      <w:pPr>
        <w:rPr>
          <w:sz w:val="26"/>
          <w:szCs w:val="26"/>
        </w:rPr>
      </w:pPr>
      <w:r w:rsidRPr="005D5846">
        <w:rPr>
          <w:sz w:val="26"/>
          <w:szCs w:val="26"/>
        </w:rPr>
        <w:t xml:space="preserve">Смоленской области                                                                     </w:t>
      </w:r>
      <w:r w:rsidR="005D5846">
        <w:rPr>
          <w:sz w:val="26"/>
          <w:szCs w:val="26"/>
        </w:rPr>
        <w:t xml:space="preserve">        </w:t>
      </w:r>
      <w:r w:rsidRPr="005D5846">
        <w:rPr>
          <w:sz w:val="26"/>
          <w:szCs w:val="26"/>
        </w:rPr>
        <w:t xml:space="preserve">   </w:t>
      </w:r>
      <w:r w:rsidR="005D5846">
        <w:rPr>
          <w:sz w:val="26"/>
          <w:szCs w:val="26"/>
        </w:rPr>
        <w:t xml:space="preserve">   </w:t>
      </w:r>
      <w:r w:rsidRPr="005D5846">
        <w:rPr>
          <w:b/>
          <w:sz w:val="26"/>
          <w:szCs w:val="26"/>
        </w:rPr>
        <w:t>Н.В.Борисова</w:t>
      </w:r>
    </w:p>
    <w:p w:rsidR="00EE67A4" w:rsidRPr="005D5846" w:rsidRDefault="00EE67A4" w:rsidP="00EE67A4">
      <w:pPr>
        <w:rPr>
          <w:sz w:val="26"/>
          <w:szCs w:val="26"/>
        </w:rPr>
      </w:pPr>
      <w:r w:rsidRPr="005D5846">
        <w:rPr>
          <w:sz w:val="26"/>
          <w:szCs w:val="26"/>
        </w:rPr>
        <w:t xml:space="preserve">                      </w:t>
      </w:r>
    </w:p>
    <w:p w:rsidR="00EE67A4" w:rsidRDefault="00EE67A4" w:rsidP="00EE67A4">
      <w:pPr>
        <w:autoSpaceDE w:val="0"/>
        <w:autoSpaceDN w:val="0"/>
        <w:adjustRightInd w:val="0"/>
        <w:spacing w:before="200"/>
        <w:jc w:val="both"/>
        <w:rPr>
          <w:sz w:val="26"/>
          <w:szCs w:val="26"/>
        </w:rPr>
      </w:pPr>
    </w:p>
    <w:p w:rsidR="00EE67A4" w:rsidRDefault="00EE67A4" w:rsidP="00EE67A4">
      <w:pPr>
        <w:autoSpaceDE w:val="0"/>
        <w:autoSpaceDN w:val="0"/>
        <w:adjustRightInd w:val="0"/>
        <w:jc w:val="both"/>
        <w:rPr>
          <w:sz w:val="28"/>
          <w:szCs w:val="28"/>
        </w:rPr>
      </w:pPr>
    </w:p>
    <w:p w:rsidR="00CC1EC3" w:rsidRDefault="00736DE9" w:rsidP="00EE67A4">
      <w:pPr>
        <w:autoSpaceDE w:val="0"/>
        <w:autoSpaceDN w:val="0"/>
        <w:adjustRightInd w:val="0"/>
        <w:spacing w:before="200"/>
        <w:jc w:val="both"/>
        <w:rPr>
          <w:sz w:val="28"/>
          <w:szCs w:val="28"/>
        </w:rPr>
      </w:pPr>
      <w:r w:rsidRPr="006574B4">
        <w:rPr>
          <w:sz w:val="28"/>
          <w:szCs w:val="28"/>
        </w:rPr>
        <w:t xml:space="preserve"> </w:t>
      </w:r>
      <w:r>
        <w:rPr>
          <w:sz w:val="28"/>
          <w:szCs w:val="28"/>
        </w:rPr>
        <w:t xml:space="preserve">         </w:t>
      </w:r>
    </w:p>
    <w:p w:rsidR="007B0B2A" w:rsidRDefault="007B0B2A" w:rsidP="00CC1EC3">
      <w:pPr>
        <w:rPr>
          <w:sz w:val="28"/>
          <w:szCs w:val="28"/>
        </w:rPr>
      </w:pPr>
    </w:p>
    <w:p w:rsidR="00CC1EC3" w:rsidRDefault="00CC1EC3" w:rsidP="00CC1EC3">
      <w:pPr>
        <w:rPr>
          <w:sz w:val="28"/>
          <w:szCs w:val="28"/>
        </w:rPr>
      </w:pPr>
    </w:p>
    <w:p w:rsidR="007720AB" w:rsidRDefault="00CC1EC3">
      <w:r>
        <w:rPr>
          <w:b/>
        </w:rPr>
        <w:t xml:space="preserve">                          </w:t>
      </w:r>
      <w:r w:rsidR="00071051">
        <w:rPr>
          <w:b/>
        </w:rPr>
        <w:t xml:space="preserve">                  </w:t>
      </w:r>
      <w:r>
        <w:rPr>
          <w:b/>
        </w:rPr>
        <w:t xml:space="preserve">                                                          </w:t>
      </w:r>
    </w:p>
    <w:sectPr w:rsidR="007720AB" w:rsidSect="00EE67A4">
      <w:pgSz w:w="11906" w:h="16838"/>
      <w:pgMar w:top="709"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D26AC"/>
    <w:multiLevelType w:val="hybridMultilevel"/>
    <w:tmpl w:val="5450D0E4"/>
    <w:lvl w:ilvl="0" w:tplc="3D2E9332">
      <w:start w:val="1"/>
      <w:numFmt w:val="decimal"/>
      <w:lvlText w:val="%1."/>
      <w:lvlJc w:val="left"/>
      <w:pPr>
        <w:ind w:left="1170" w:hanging="420"/>
      </w:pPr>
      <w:rPr>
        <w:rFonts w:ascii="Times New Roman" w:hAnsi="Times New Roman" w:cs="Times New Roman" w:hint="default"/>
        <w:lang w:val="en-US"/>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EC3"/>
    <w:rsid w:val="00013BDB"/>
    <w:rsid w:val="00071051"/>
    <w:rsid w:val="00082471"/>
    <w:rsid w:val="000A2314"/>
    <w:rsid w:val="000F4657"/>
    <w:rsid w:val="00157BF9"/>
    <w:rsid w:val="0020722A"/>
    <w:rsid w:val="0027105A"/>
    <w:rsid w:val="002A7765"/>
    <w:rsid w:val="00300BFC"/>
    <w:rsid w:val="003673D9"/>
    <w:rsid w:val="003E3958"/>
    <w:rsid w:val="004951A1"/>
    <w:rsid w:val="004C7A78"/>
    <w:rsid w:val="004F1DE2"/>
    <w:rsid w:val="00515AD5"/>
    <w:rsid w:val="00523DB0"/>
    <w:rsid w:val="00550D13"/>
    <w:rsid w:val="00571637"/>
    <w:rsid w:val="005840EF"/>
    <w:rsid w:val="005C5746"/>
    <w:rsid w:val="005D5846"/>
    <w:rsid w:val="00625AF1"/>
    <w:rsid w:val="00656B74"/>
    <w:rsid w:val="00664465"/>
    <w:rsid w:val="006A7A25"/>
    <w:rsid w:val="00736DE9"/>
    <w:rsid w:val="007720AB"/>
    <w:rsid w:val="007A0CB2"/>
    <w:rsid w:val="007B0B2A"/>
    <w:rsid w:val="008513D9"/>
    <w:rsid w:val="0086136B"/>
    <w:rsid w:val="008B626B"/>
    <w:rsid w:val="008F748C"/>
    <w:rsid w:val="00911907"/>
    <w:rsid w:val="00917F54"/>
    <w:rsid w:val="009820E4"/>
    <w:rsid w:val="009D368D"/>
    <w:rsid w:val="00A171E1"/>
    <w:rsid w:val="00B06A65"/>
    <w:rsid w:val="00B45B14"/>
    <w:rsid w:val="00B56481"/>
    <w:rsid w:val="00B576FF"/>
    <w:rsid w:val="00C059E6"/>
    <w:rsid w:val="00CC1EC3"/>
    <w:rsid w:val="00D17BC7"/>
    <w:rsid w:val="00D53D68"/>
    <w:rsid w:val="00E13437"/>
    <w:rsid w:val="00E935E9"/>
    <w:rsid w:val="00EE67A4"/>
    <w:rsid w:val="00F16CB9"/>
    <w:rsid w:val="00FB04D7"/>
    <w:rsid w:val="00FD7C73"/>
    <w:rsid w:val="00FE26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E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1DE2"/>
    <w:rPr>
      <w:rFonts w:ascii="Tahoma" w:hAnsi="Tahoma" w:cs="Tahoma"/>
      <w:sz w:val="16"/>
      <w:szCs w:val="16"/>
    </w:rPr>
  </w:style>
  <w:style w:type="paragraph" w:customStyle="1" w:styleId="2">
    <w:name w:val="Знак Знак Знак Знак Знак Знак Знак Знак Знак Знак2"/>
    <w:basedOn w:val="a"/>
    <w:rsid w:val="003673D9"/>
    <w:pPr>
      <w:spacing w:before="100" w:beforeAutospacing="1" w:after="100" w:afterAutospacing="1"/>
    </w:pPr>
    <w:rPr>
      <w:rFonts w:ascii="Tahoma" w:hAnsi="Tahoma" w:cs="Tahoma"/>
      <w:sz w:val="20"/>
      <w:szCs w:val="20"/>
      <w:lang w:val="en-US" w:eastAsia="en-US"/>
    </w:rPr>
  </w:style>
  <w:style w:type="paragraph" w:styleId="a4">
    <w:name w:val="List Paragraph"/>
    <w:basedOn w:val="a"/>
    <w:uiPriority w:val="34"/>
    <w:qFormat/>
    <w:rsid w:val="00736DE9"/>
    <w:pPr>
      <w:spacing w:after="200" w:line="276"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736DE9"/>
    <w:rPr>
      <w:color w:val="0000FF"/>
      <w:u w:val="single"/>
    </w:rPr>
  </w:style>
</w:styles>
</file>

<file path=word/webSettings.xml><?xml version="1.0" encoding="utf-8"?>
<w:webSettings xmlns:r="http://schemas.openxmlformats.org/officeDocument/2006/relationships" xmlns:w="http://schemas.openxmlformats.org/wordprocessingml/2006/main">
  <w:divs>
    <w:div w:id="264390858">
      <w:bodyDiv w:val="1"/>
      <w:marLeft w:val="0"/>
      <w:marRight w:val="0"/>
      <w:marTop w:val="0"/>
      <w:marBottom w:val="0"/>
      <w:divBdr>
        <w:top w:val="none" w:sz="0" w:space="0" w:color="auto"/>
        <w:left w:val="none" w:sz="0" w:space="0" w:color="auto"/>
        <w:bottom w:val="none" w:sz="0" w:space="0" w:color="auto"/>
        <w:right w:val="none" w:sz="0" w:space="0" w:color="auto"/>
      </w:divBdr>
    </w:div>
    <w:div w:id="73990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205300031?rangeSize=%D0%92%D1%81%D0%B5&amp;" TargetMode="External"/><Relationship Id="rId3" Type="http://schemas.openxmlformats.org/officeDocument/2006/relationships/styles" Target="styles.xml"/><Relationship Id="rId7" Type="http://schemas.openxmlformats.org/officeDocument/2006/relationships/hyperlink" Target="consultantplus://offline/ref=B93F3D6555F38A2D4FB1F8B9EF1543670407475299BEE7F1AF9AB15337E1E4A0AEF12FEEEA719067399F31B7AB1D584ED08E61D6B85BP4c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33316-4719-4062-BD08-D5A33B76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1884</CharactersWithSpaces>
  <SharedDoc>false</SharedDoc>
  <HLinks>
    <vt:vector size="6" baseType="variant">
      <vt:variant>
        <vt:i4>73859136</vt:i4>
      </vt:variant>
      <vt:variant>
        <vt:i4>-1</vt:i4>
      </vt:variant>
      <vt:variant>
        <vt:i4>1027</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fla</cp:lastModifiedBy>
  <cp:revision>16</cp:revision>
  <cp:lastPrinted>2022-06-17T11:54:00Z</cp:lastPrinted>
  <dcterms:created xsi:type="dcterms:W3CDTF">2022-06-01T08:34:00Z</dcterms:created>
  <dcterms:modified xsi:type="dcterms:W3CDTF">2022-06-17T11:54:00Z</dcterms:modified>
</cp:coreProperties>
</file>