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BD4" w:rsidRPr="005E4303" w:rsidRDefault="002D5BC2" w:rsidP="000C315A">
      <w:pPr>
        <w:tabs>
          <w:tab w:val="left" w:pos="8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</w:t>
      </w:r>
      <w:r w:rsidR="00191BD4" w:rsidRPr="005E4303">
        <w:rPr>
          <w:b/>
          <w:bCs/>
          <w:sz w:val="28"/>
          <w:szCs w:val="28"/>
        </w:rPr>
        <w:t>формация</w:t>
      </w:r>
    </w:p>
    <w:p w:rsidR="00F7517C" w:rsidRDefault="00191BD4" w:rsidP="000C315A">
      <w:pPr>
        <w:tabs>
          <w:tab w:val="left" w:pos="8080"/>
        </w:tabs>
        <w:jc w:val="center"/>
        <w:rPr>
          <w:b/>
          <w:bCs/>
          <w:color w:val="000000"/>
          <w:sz w:val="28"/>
          <w:szCs w:val="28"/>
        </w:rPr>
      </w:pPr>
      <w:r w:rsidRPr="005E4303">
        <w:rPr>
          <w:b/>
          <w:bCs/>
          <w:sz w:val="28"/>
          <w:szCs w:val="28"/>
        </w:rPr>
        <w:t xml:space="preserve">об </w:t>
      </w:r>
      <w:r w:rsidRPr="005E4303">
        <w:rPr>
          <w:b/>
          <w:bCs/>
          <w:color w:val="000000"/>
          <w:sz w:val="28"/>
          <w:szCs w:val="28"/>
        </w:rPr>
        <w:t xml:space="preserve">организации работы </w:t>
      </w:r>
      <w:r w:rsidR="00F7517C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F3057F" w:rsidRPr="00F3057F">
        <w:rPr>
          <w:b/>
          <w:bCs/>
          <w:color w:val="000000"/>
          <w:sz w:val="28"/>
          <w:szCs w:val="28"/>
          <w:u w:val="single"/>
        </w:rPr>
        <w:t>Лехминском</w:t>
      </w:r>
      <w:proofErr w:type="spellEnd"/>
      <w:r w:rsidR="00F3057F" w:rsidRPr="00F3057F">
        <w:rPr>
          <w:b/>
          <w:bCs/>
          <w:color w:val="000000"/>
          <w:sz w:val="28"/>
          <w:szCs w:val="28"/>
          <w:u w:val="single"/>
        </w:rPr>
        <w:t xml:space="preserve"> сельском поселении Холм-Жирковского района Смоленской области</w:t>
      </w:r>
      <w:r w:rsidR="00F7517C">
        <w:rPr>
          <w:b/>
          <w:bCs/>
          <w:color w:val="000000"/>
          <w:sz w:val="28"/>
          <w:szCs w:val="28"/>
        </w:rPr>
        <w:t xml:space="preserve"> </w:t>
      </w:r>
    </w:p>
    <w:p w:rsidR="00F7517C" w:rsidRDefault="00F7517C" w:rsidP="000C315A">
      <w:pPr>
        <w:tabs>
          <w:tab w:val="left" w:pos="808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vertAlign w:val="superscript"/>
        </w:rPr>
        <w:t xml:space="preserve">                                                          (наименование городского округа, района Смоленской области)</w:t>
      </w:r>
    </w:p>
    <w:p w:rsidR="00F7517C" w:rsidRDefault="00191BD4" w:rsidP="000C315A">
      <w:pPr>
        <w:tabs>
          <w:tab w:val="left" w:pos="8080"/>
        </w:tabs>
        <w:jc w:val="center"/>
        <w:rPr>
          <w:b/>
          <w:bCs/>
          <w:color w:val="000000"/>
          <w:sz w:val="28"/>
          <w:szCs w:val="28"/>
        </w:rPr>
      </w:pPr>
      <w:r w:rsidRPr="005E4303">
        <w:rPr>
          <w:b/>
          <w:bCs/>
          <w:color w:val="000000"/>
          <w:sz w:val="28"/>
          <w:szCs w:val="28"/>
        </w:rPr>
        <w:t xml:space="preserve">по </w:t>
      </w:r>
      <w:r w:rsidR="00F7517C">
        <w:rPr>
          <w:b/>
          <w:bCs/>
          <w:color w:val="000000"/>
          <w:sz w:val="28"/>
          <w:szCs w:val="28"/>
        </w:rPr>
        <w:t xml:space="preserve">исполнению решений 5, 10 протокола № 2 </w:t>
      </w:r>
      <w:r w:rsidR="00F7517C" w:rsidRPr="00F7517C">
        <w:rPr>
          <w:b/>
          <w:bCs/>
          <w:sz w:val="28"/>
          <w:szCs w:val="28"/>
        </w:rPr>
        <w:t>Чрезвычайной противоэпизоотической комиссии при Администрации 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="00F7517C">
        <w:rPr>
          <w:b/>
          <w:bCs/>
          <w:color w:val="000000"/>
          <w:sz w:val="28"/>
          <w:szCs w:val="28"/>
        </w:rPr>
        <w:t xml:space="preserve">от 19.08.2022 </w:t>
      </w:r>
    </w:p>
    <w:p w:rsidR="00191BD4" w:rsidRDefault="00191BD4" w:rsidP="000C315A">
      <w:pPr>
        <w:tabs>
          <w:tab w:val="left" w:pos="808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63104">
        <w:rPr>
          <w:b/>
          <w:bCs/>
          <w:color w:val="000000"/>
          <w:sz w:val="28"/>
          <w:szCs w:val="28"/>
        </w:rPr>
        <w:t>(</w:t>
      </w:r>
      <w:r w:rsidR="00F7517C">
        <w:rPr>
          <w:b/>
          <w:bCs/>
          <w:color w:val="000000"/>
          <w:sz w:val="28"/>
          <w:szCs w:val="28"/>
        </w:rPr>
        <w:t xml:space="preserve">информация предоставляется </w:t>
      </w:r>
      <w:r>
        <w:rPr>
          <w:b/>
          <w:bCs/>
          <w:color w:val="000000"/>
          <w:sz w:val="28"/>
          <w:szCs w:val="28"/>
        </w:rPr>
        <w:t>по состоянию на 1</w:t>
      </w:r>
      <w:r w:rsidR="0014595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сентября 2022 года</w:t>
      </w:r>
      <w:r w:rsidR="00363104">
        <w:rPr>
          <w:b/>
          <w:bCs/>
          <w:color w:val="000000"/>
          <w:sz w:val="28"/>
          <w:szCs w:val="28"/>
        </w:rPr>
        <w:t>)</w:t>
      </w:r>
    </w:p>
    <w:p w:rsidR="00191BD4" w:rsidRPr="000C315A" w:rsidRDefault="00191BD4" w:rsidP="000C315A">
      <w:pPr>
        <w:tabs>
          <w:tab w:val="left" w:pos="1843"/>
        </w:tabs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vertAlign w:val="superscript"/>
        </w:rPr>
        <w:tab/>
      </w:r>
    </w:p>
    <w:tbl>
      <w:tblPr>
        <w:tblStyle w:val="af0"/>
        <w:tblW w:w="15041" w:type="dxa"/>
        <w:tblLayout w:type="fixed"/>
        <w:tblLook w:val="04A0"/>
      </w:tblPr>
      <w:tblGrid>
        <w:gridCol w:w="1554"/>
        <w:gridCol w:w="1848"/>
        <w:gridCol w:w="1021"/>
        <w:gridCol w:w="1048"/>
        <w:gridCol w:w="1284"/>
        <w:gridCol w:w="1394"/>
        <w:gridCol w:w="1589"/>
        <w:gridCol w:w="1408"/>
        <w:gridCol w:w="1000"/>
        <w:gridCol w:w="1570"/>
        <w:gridCol w:w="1325"/>
      </w:tblGrid>
      <w:tr w:rsidR="00340E4B" w:rsidRPr="00C86951" w:rsidTr="00A95FF4">
        <w:tc>
          <w:tcPr>
            <w:tcW w:w="1554" w:type="dxa"/>
            <w:vMerge w:val="restart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3B96">
              <w:rPr>
                <w:b/>
                <w:bCs/>
                <w:sz w:val="20"/>
                <w:szCs w:val="20"/>
              </w:rPr>
              <w:t>Наименование органа местного самоуправ</w:t>
            </w:r>
            <w:r w:rsidRPr="00A53B96">
              <w:rPr>
                <w:b/>
                <w:bCs/>
                <w:sz w:val="20"/>
                <w:szCs w:val="20"/>
              </w:rPr>
              <w:softHyphen/>
              <w:t>ления муниципа</w:t>
            </w:r>
            <w:r w:rsidRPr="00A53B96">
              <w:rPr>
                <w:b/>
                <w:bCs/>
                <w:sz w:val="20"/>
                <w:szCs w:val="20"/>
              </w:rPr>
              <w:softHyphen/>
              <w:t>льного образования Смоленской области</w:t>
            </w:r>
          </w:p>
        </w:tc>
        <w:tc>
          <w:tcPr>
            <w:tcW w:w="10592" w:type="dxa"/>
            <w:gridSpan w:val="8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3B96">
              <w:rPr>
                <w:b/>
                <w:bCs/>
                <w:sz w:val="20"/>
                <w:szCs w:val="20"/>
              </w:rPr>
              <w:t xml:space="preserve">Организация работы по </w:t>
            </w:r>
            <w:r w:rsidRPr="00A53B96">
              <w:rPr>
                <w:b/>
                <w:bCs/>
                <w:color w:val="000000"/>
                <w:sz w:val="20"/>
                <w:szCs w:val="20"/>
              </w:rPr>
              <w:t>учету сельско</w:t>
            </w:r>
            <w:r w:rsidRPr="00A53B96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хозяйственных животных и птицы в личных подсобных хозяйствах граждан </w:t>
            </w:r>
          </w:p>
        </w:tc>
        <w:tc>
          <w:tcPr>
            <w:tcW w:w="1570" w:type="dxa"/>
            <w:vMerge w:val="restart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 предоставле</w:t>
            </w:r>
            <w:r>
              <w:rPr>
                <w:b/>
                <w:bCs/>
                <w:sz w:val="20"/>
                <w:szCs w:val="20"/>
              </w:rPr>
              <w:softHyphen/>
              <w:t>нии торговых мест на ярмарках, рынках организована проверка ветеринарных сопроводи</w:t>
            </w:r>
            <w:r>
              <w:rPr>
                <w:b/>
                <w:bCs/>
                <w:sz w:val="20"/>
                <w:szCs w:val="20"/>
              </w:rPr>
              <w:softHyphen/>
              <w:t>тельных документов на живых животных, птицу, животно</w:t>
            </w:r>
            <w:r>
              <w:rPr>
                <w:b/>
                <w:bCs/>
                <w:sz w:val="20"/>
                <w:szCs w:val="20"/>
              </w:rPr>
              <w:softHyphen/>
              <w:t>водческую (птицево</w:t>
            </w:r>
            <w:r>
              <w:rPr>
                <w:b/>
                <w:bCs/>
                <w:sz w:val="20"/>
                <w:szCs w:val="20"/>
              </w:rPr>
              <w:softHyphen/>
              <w:t>дческую)  продукцию, а также лицам, не предоста</w:t>
            </w:r>
            <w:r>
              <w:rPr>
                <w:b/>
                <w:bCs/>
                <w:sz w:val="20"/>
                <w:szCs w:val="20"/>
              </w:rPr>
              <w:softHyphen/>
              <w:t>вляющих животных (птицу) для ветеринарного  осмотра (да/нет)</w:t>
            </w:r>
          </w:p>
        </w:tc>
        <w:tc>
          <w:tcPr>
            <w:tcW w:w="1325" w:type="dxa"/>
            <w:vMerge w:val="restart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Информировалась ли </w:t>
            </w:r>
            <w:proofErr w:type="spellStart"/>
            <w:r>
              <w:rPr>
                <w:b/>
                <w:bCs/>
                <w:sz w:val="20"/>
                <w:szCs w:val="20"/>
              </w:rPr>
              <w:t>госветслужба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 фактах несанкционированного ввоза животных (да/нет)</w:t>
            </w:r>
          </w:p>
        </w:tc>
      </w:tr>
      <w:tr w:rsidR="002E1504" w:rsidRPr="00C86951" w:rsidTr="00724059">
        <w:tc>
          <w:tcPr>
            <w:tcW w:w="1554" w:type="dxa"/>
            <w:vMerge/>
          </w:tcPr>
          <w:p w:rsidR="002E1504" w:rsidRPr="00A53B96" w:rsidRDefault="002E1504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3"/>
          </w:tcPr>
          <w:p w:rsidR="002E1504" w:rsidRPr="00483926" w:rsidRDefault="002E1504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926">
              <w:rPr>
                <w:b/>
                <w:bCs/>
                <w:sz w:val="20"/>
                <w:szCs w:val="20"/>
              </w:rPr>
              <w:t>информирование граждан о порядке</w:t>
            </w:r>
            <w:r>
              <w:rPr>
                <w:b/>
                <w:bCs/>
                <w:sz w:val="20"/>
                <w:szCs w:val="20"/>
              </w:rPr>
              <w:t xml:space="preserve">, необходимости </w:t>
            </w:r>
            <w:r w:rsidRPr="00483926">
              <w:rPr>
                <w:b/>
                <w:bCs/>
                <w:sz w:val="20"/>
                <w:szCs w:val="20"/>
              </w:rPr>
              <w:t xml:space="preserve">учета </w:t>
            </w:r>
            <w:r w:rsidRPr="00483926">
              <w:rPr>
                <w:b/>
                <w:bCs/>
                <w:color w:val="000000"/>
                <w:sz w:val="20"/>
                <w:szCs w:val="20"/>
              </w:rPr>
              <w:t>сельскохозяйственных животных и птицы в личных подсобных хозяйствах граждан</w:t>
            </w:r>
          </w:p>
        </w:tc>
        <w:tc>
          <w:tcPr>
            <w:tcW w:w="6675" w:type="dxa"/>
            <w:gridSpan w:val="5"/>
          </w:tcPr>
          <w:p w:rsidR="002E1504" w:rsidRPr="00A53B96" w:rsidRDefault="002E1504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3B96">
              <w:rPr>
                <w:b/>
                <w:bCs/>
                <w:sz w:val="20"/>
                <w:szCs w:val="20"/>
              </w:rPr>
              <w:t>ведение похозяйственного учета</w:t>
            </w:r>
          </w:p>
        </w:tc>
        <w:tc>
          <w:tcPr>
            <w:tcW w:w="1570" w:type="dxa"/>
            <w:vMerge/>
          </w:tcPr>
          <w:p w:rsidR="002E1504" w:rsidRPr="00A53B96" w:rsidRDefault="002E1504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E1504" w:rsidRPr="00A53B96" w:rsidRDefault="002E1504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E4B" w:rsidRPr="00C86951" w:rsidTr="00A95FF4">
        <w:tc>
          <w:tcPr>
            <w:tcW w:w="1554" w:type="dxa"/>
            <w:vMerge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3B96">
              <w:rPr>
                <w:b/>
                <w:bCs/>
                <w:sz w:val="20"/>
                <w:szCs w:val="20"/>
              </w:rPr>
              <w:t xml:space="preserve">размещение информации на информационных стендах, в СМИ, на официальном сайте органа местного самоуправления (указать </w:t>
            </w:r>
            <w:r>
              <w:rPr>
                <w:b/>
                <w:bCs/>
                <w:sz w:val="20"/>
                <w:szCs w:val="20"/>
              </w:rPr>
              <w:t xml:space="preserve">примеры: </w:t>
            </w:r>
            <w:r w:rsidRPr="00A53B96">
              <w:rPr>
                <w:b/>
                <w:bCs/>
                <w:sz w:val="20"/>
                <w:szCs w:val="20"/>
              </w:rPr>
              <w:t>где, когда размещалась информация, приложить фотографии, скриншоты)</w:t>
            </w:r>
          </w:p>
        </w:tc>
        <w:tc>
          <w:tcPr>
            <w:tcW w:w="1021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3B96">
              <w:rPr>
                <w:b/>
                <w:bCs/>
                <w:sz w:val="20"/>
                <w:szCs w:val="20"/>
              </w:rPr>
              <w:t>обсужде</w:t>
            </w:r>
            <w:r w:rsidRPr="00A53B96">
              <w:rPr>
                <w:b/>
                <w:bCs/>
                <w:sz w:val="20"/>
                <w:szCs w:val="20"/>
              </w:rPr>
              <w:softHyphen/>
              <w:t xml:space="preserve">ние на сходах граждан (даты) </w:t>
            </w:r>
          </w:p>
        </w:tc>
        <w:tc>
          <w:tcPr>
            <w:tcW w:w="1048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другое (указать)</w:t>
            </w:r>
            <w:bookmarkStart w:id="0" w:name="_GoBack"/>
            <w:bookmarkEnd w:id="0"/>
          </w:p>
        </w:tc>
        <w:tc>
          <w:tcPr>
            <w:tcW w:w="1284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назначен</w:t>
            </w:r>
            <w:r w:rsidRPr="00A53B96">
              <w:rPr>
                <w:b/>
                <w:bCs/>
                <w:sz w:val="20"/>
                <w:szCs w:val="20"/>
              </w:rPr>
              <w:t xml:space="preserve"> ответствен</w:t>
            </w:r>
            <w:r w:rsidRPr="00A53B96">
              <w:rPr>
                <w:b/>
                <w:bCs/>
                <w:sz w:val="20"/>
                <w:szCs w:val="20"/>
              </w:rPr>
              <w:softHyphen/>
              <w:t>н</w:t>
            </w:r>
            <w:r>
              <w:rPr>
                <w:b/>
                <w:bCs/>
                <w:sz w:val="20"/>
                <w:szCs w:val="20"/>
              </w:rPr>
              <w:t>ый</w:t>
            </w:r>
            <w:r w:rsidRPr="00A53B96">
              <w:rPr>
                <w:b/>
                <w:bCs/>
                <w:sz w:val="20"/>
                <w:szCs w:val="20"/>
              </w:rPr>
              <w:t xml:space="preserve"> за ведение похозяй</w:t>
            </w:r>
            <w:r w:rsidRPr="00A53B96">
              <w:rPr>
                <w:b/>
                <w:bCs/>
                <w:sz w:val="20"/>
                <w:szCs w:val="20"/>
              </w:rPr>
              <w:softHyphen/>
              <w:t>ственного учета</w:t>
            </w:r>
            <w:r>
              <w:rPr>
                <w:b/>
                <w:bCs/>
                <w:sz w:val="20"/>
                <w:szCs w:val="20"/>
              </w:rPr>
              <w:t xml:space="preserve"> (да/нет) </w:t>
            </w:r>
          </w:p>
        </w:tc>
        <w:tc>
          <w:tcPr>
            <w:tcW w:w="1394" w:type="dxa"/>
          </w:tcPr>
          <w:p w:rsidR="00340E4B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похозяй</w:t>
            </w:r>
            <w:r>
              <w:rPr>
                <w:b/>
                <w:bCs/>
                <w:sz w:val="20"/>
                <w:szCs w:val="20"/>
              </w:rPr>
              <w:softHyphen/>
              <w:t>ственный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учет ведется на бумажном носителе /в электро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нном виде </w:t>
            </w:r>
          </w:p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(на бумаге/в электронном виде)</w:t>
            </w:r>
          </w:p>
        </w:tc>
        <w:tc>
          <w:tcPr>
            <w:tcW w:w="1589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заносятся данные о сельско</w:t>
            </w:r>
            <w:r>
              <w:rPr>
                <w:b/>
                <w:bCs/>
                <w:sz w:val="20"/>
                <w:szCs w:val="20"/>
              </w:rPr>
              <w:softHyphen/>
              <w:t>хозяйственных животных (да/нет, если «нет», причины)</w:t>
            </w:r>
          </w:p>
        </w:tc>
        <w:tc>
          <w:tcPr>
            <w:tcW w:w="1408" w:type="dxa"/>
          </w:tcPr>
          <w:p w:rsidR="00340E4B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</w:t>
            </w:r>
            <w:r w:rsidR="00145950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ван переучет животных с  </w:t>
            </w:r>
            <w:proofErr w:type="spellStart"/>
            <w:r w:rsidRPr="00A53B96">
              <w:rPr>
                <w:b/>
                <w:bCs/>
                <w:sz w:val="20"/>
                <w:szCs w:val="20"/>
              </w:rPr>
              <w:t>подворо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A53B96">
              <w:rPr>
                <w:b/>
                <w:bCs/>
                <w:sz w:val="20"/>
                <w:szCs w:val="20"/>
              </w:rPr>
              <w:t>вы</w:t>
            </w:r>
            <w:r>
              <w:rPr>
                <w:b/>
                <w:bCs/>
                <w:sz w:val="20"/>
                <w:szCs w:val="20"/>
              </w:rPr>
              <w:t>ми</w:t>
            </w:r>
            <w:proofErr w:type="spellEnd"/>
            <w:r w:rsidRPr="00A53B96">
              <w:rPr>
                <w:b/>
                <w:bCs/>
                <w:sz w:val="20"/>
                <w:szCs w:val="20"/>
              </w:rPr>
              <w:t xml:space="preserve"> обход</w:t>
            </w:r>
            <w:r>
              <w:rPr>
                <w:b/>
                <w:bCs/>
                <w:sz w:val="20"/>
                <w:szCs w:val="20"/>
              </w:rPr>
              <w:t>ы</w:t>
            </w:r>
            <w:r w:rsidRPr="00A53B96">
              <w:rPr>
                <w:b/>
                <w:bCs/>
                <w:sz w:val="20"/>
                <w:szCs w:val="20"/>
              </w:rPr>
              <w:t xml:space="preserve"> за период с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A53B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августа</w:t>
            </w:r>
            <w:r w:rsidRPr="00A53B96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53B96">
              <w:rPr>
                <w:b/>
                <w:bCs/>
                <w:sz w:val="20"/>
                <w:szCs w:val="20"/>
              </w:rPr>
              <w:t xml:space="preserve"> г. </w:t>
            </w:r>
          </w:p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000" w:type="dxa"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другое (указать)</w:t>
            </w:r>
          </w:p>
        </w:tc>
        <w:tc>
          <w:tcPr>
            <w:tcW w:w="1570" w:type="dxa"/>
            <w:vMerge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340E4B" w:rsidRPr="00A53B96" w:rsidRDefault="00340E4B" w:rsidP="00340E4B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072" w:rsidRPr="00C86951" w:rsidTr="00A95FF4">
        <w:tc>
          <w:tcPr>
            <w:tcW w:w="1554" w:type="dxa"/>
          </w:tcPr>
          <w:p w:rsidR="00363104" w:rsidRPr="00C86951" w:rsidRDefault="00F3057F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Лехминское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8" w:type="dxa"/>
          </w:tcPr>
          <w:p w:rsidR="00363104" w:rsidRPr="006728B4" w:rsidRDefault="006728B4" w:rsidP="006728B4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6728B4">
              <w:rPr>
                <w:bCs/>
                <w:sz w:val="20"/>
                <w:szCs w:val="20"/>
              </w:rPr>
              <w:t>нформационны</w:t>
            </w:r>
            <w:r>
              <w:rPr>
                <w:bCs/>
                <w:sz w:val="20"/>
                <w:szCs w:val="20"/>
              </w:rPr>
              <w:t xml:space="preserve">й стенд в здании администрации, </w:t>
            </w:r>
            <w:r w:rsidRPr="006728B4">
              <w:rPr>
                <w:bCs/>
                <w:sz w:val="20"/>
                <w:szCs w:val="20"/>
              </w:rPr>
              <w:t>официальн</w:t>
            </w:r>
            <w:r>
              <w:rPr>
                <w:bCs/>
                <w:sz w:val="20"/>
                <w:szCs w:val="20"/>
              </w:rPr>
              <w:t>ый</w:t>
            </w:r>
            <w:r w:rsidRPr="006728B4">
              <w:rPr>
                <w:bCs/>
                <w:sz w:val="20"/>
                <w:szCs w:val="20"/>
              </w:rPr>
              <w:t xml:space="preserve"> сайт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28B4">
              <w:rPr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021" w:type="dxa"/>
          </w:tcPr>
          <w:p w:rsidR="00363104" w:rsidRPr="00C86951" w:rsidRDefault="0085261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8" w:type="dxa"/>
          </w:tcPr>
          <w:p w:rsidR="00363104" w:rsidRPr="00C86951" w:rsidRDefault="0085261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363104" w:rsidRPr="00C86951" w:rsidRDefault="006728B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394" w:type="dxa"/>
          </w:tcPr>
          <w:p w:rsidR="00363104" w:rsidRPr="00852614" w:rsidRDefault="00852614" w:rsidP="00852614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</w:t>
            </w:r>
            <w:r w:rsidRPr="00852614">
              <w:rPr>
                <w:bCs/>
                <w:sz w:val="20"/>
                <w:szCs w:val="20"/>
              </w:rPr>
              <w:t>бумажном носителе</w:t>
            </w:r>
          </w:p>
        </w:tc>
        <w:tc>
          <w:tcPr>
            <w:tcW w:w="1589" w:type="dxa"/>
          </w:tcPr>
          <w:p w:rsidR="00363104" w:rsidRPr="00C86951" w:rsidRDefault="006728B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08" w:type="dxa"/>
          </w:tcPr>
          <w:p w:rsidR="00363104" w:rsidRPr="00C86951" w:rsidRDefault="006728B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00" w:type="dxa"/>
          </w:tcPr>
          <w:p w:rsidR="00363104" w:rsidRPr="00C86951" w:rsidRDefault="0085261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363104" w:rsidRPr="00C86951" w:rsidRDefault="0085261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торговых мест нет</w:t>
            </w:r>
          </w:p>
        </w:tc>
        <w:tc>
          <w:tcPr>
            <w:tcW w:w="1325" w:type="dxa"/>
          </w:tcPr>
          <w:p w:rsidR="00363104" w:rsidRPr="00C86951" w:rsidRDefault="006728B4" w:rsidP="003810FB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B12939" w:rsidRDefault="00B12939" w:rsidP="00852614">
      <w:pPr>
        <w:tabs>
          <w:tab w:val="left" w:pos="8335"/>
        </w:tabs>
        <w:spacing w:before="240"/>
        <w:jc w:val="both"/>
      </w:pPr>
    </w:p>
    <w:sectPr w:rsidR="00B12939" w:rsidSect="000C315A">
      <w:pgSz w:w="16838" w:h="11906" w:orient="landscape"/>
      <w:pgMar w:top="993" w:right="567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90508"/>
    <w:rsid w:val="000475B5"/>
    <w:rsid w:val="000C315A"/>
    <w:rsid w:val="00145950"/>
    <w:rsid w:val="0017056A"/>
    <w:rsid w:val="00191BD4"/>
    <w:rsid w:val="0029707E"/>
    <w:rsid w:val="002D5BC2"/>
    <w:rsid w:val="002E1504"/>
    <w:rsid w:val="003046F3"/>
    <w:rsid w:val="00340E4B"/>
    <w:rsid w:val="00363104"/>
    <w:rsid w:val="003810FB"/>
    <w:rsid w:val="00403FCE"/>
    <w:rsid w:val="00491A9B"/>
    <w:rsid w:val="006728B4"/>
    <w:rsid w:val="006C3DFD"/>
    <w:rsid w:val="006F64A7"/>
    <w:rsid w:val="00790508"/>
    <w:rsid w:val="00852614"/>
    <w:rsid w:val="00861D90"/>
    <w:rsid w:val="0089247C"/>
    <w:rsid w:val="00900A11"/>
    <w:rsid w:val="00A07910"/>
    <w:rsid w:val="00A6145A"/>
    <w:rsid w:val="00A95FF4"/>
    <w:rsid w:val="00AD2225"/>
    <w:rsid w:val="00B12939"/>
    <w:rsid w:val="00BB5FE3"/>
    <w:rsid w:val="00CB19B5"/>
    <w:rsid w:val="00EB7072"/>
    <w:rsid w:val="00F3057F"/>
    <w:rsid w:val="00F50B2E"/>
    <w:rsid w:val="00F7517C"/>
    <w:rsid w:val="00FA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A079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7910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910"/>
  </w:style>
  <w:style w:type="character" w:customStyle="1" w:styleId="WW8Num1z1">
    <w:name w:val="WW8Num1z1"/>
    <w:rsid w:val="00A07910"/>
  </w:style>
  <w:style w:type="character" w:customStyle="1" w:styleId="WW8Num1z2">
    <w:name w:val="WW8Num1z2"/>
    <w:rsid w:val="00A07910"/>
  </w:style>
  <w:style w:type="character" w:customStyle="1" w:styleId="WW8Num1z3">
    <w:name w:val="WW8Num1z3"/>
    <w:rsid w:val="00A07910"/>
  </w:style>
  <w:style w:type="character" w:customStyle="1" w:styleId="WW8Num1z4">
    <w:name w:val="WW8Num1z4"/>
    <w:rsid w:val="00A07910"/>
  </w:style>
  <w:style w:type="character" w:customStyle="1" w:styleId="WW8Num1z5">
    <w:name w:val="WW8Num1z5"/>
    <w:rsid w:val="00A07910"/>
  </w:style>
  <w:style w:type="character" w:customStyle="1" w:styleId="WW8Num1z6">
    <w:name w:val="WW8Num1z6"/>
    <w:rsid w:val="00A07910"/>
  </w:style>
  <w:style w:type="character" w:customStyle="1" w:styleId="WW8Num1z7">
    <w:name w:val="WW8Num1z7"/>
    <w:rsid w:val="00A07910"/>
  </w:style>
  <w:style w:type="character" w:customStyle="1" w:styleId="WW8Num1z8">
    <w:name w:val="WW8Num1z8"/>
    <w:rsid w:val="00A07910"/>
  </w:style>
  <w:style w:type="character" w:customStyle="1" w:styleId="18">
    <w:name w:val="Основной шрифт абзаца18"/>
    <w:rsid w:val="00A07910"/>
  </w:style>
  <w:style w:type="character" w:customStyle="1" w:styleId="17">
    <w:name w:val="Основной шрифт абзаца17"/>
    <w:rsid w:val="00A07910"/>
  </w:style>
  <w:style w:type="character" w:customStyle="1" w:styleId="16">
    <w:name w:val="Основной шрифт абзаца16"/>
    <w:rsid w:val="00A07910"/>
  </w:style>
  <w:style w:type="character" w:customStyle="1" w:styleId="15">
    <w:name w:val="Основной шрифт абзаца15"/>
    <w:rsid w:val="00A07910"/>
  </w:style>
  <w:style w:type="character" w:customStyle="1" w:styleId="WW8Num2z0">
    <w:name w:val="WW8Num2z0"/>
    <w:rsid w:val="00A07910"/>
    <w:rPr>
      <w:rFonts w:ascii="Times New Roman" w:hAnsi="Times New Roman" w:cs="Times New Roman"/>
      <w:color w:val="auto"/>
      <w:sz w:val="28"/>
    </w:rPr>
  </w:style>
  <w:style w:type="character" w:customStyle="1" w:styleId="WW8Num2z1">
    <w:name w:val="WW8Num2z1"/>
    <w:rsid w:val="00A07910"/>
    <w:rPr>
      <w:rFonts w:ascii="Courier New" w:hAnsi="Courier New" w:cs="Courier New"/>
    </w:rPr>
  </w:style>
  <w:style w:type="character" w:customStyle="1" w:styleId="WW8Num2z2">
    <w:name w:val="WW8Num2z2"/>
    <w:rsid w:val="00A07910"/>
    <w:rPr>
      <w:rFonts w:ascii="Wingdings" w:hAnsi="Wingdings" w:cs="Wingdings"/>
    </w:rPr>
  </w:style>
  <w:style w:type="character" w:customStyle="1" w:styleId="WW8Num2z3">
    <w:name w:val="WW8Num2z3"/>
    <w:rsid w:val="00A07910"/>
    <w:rPr>
      <w:rFonts w:ascii="Symbol" w:hAnsi="Symbol" w:cs="Symbol"/>
    </w:rPr>
  </w:style>
  <w:style w:type="character" w:customStyle="1" w:styleId="WW8Num2z4">
    <w:name w:val="WW8Num2z4"/>
    <w:rsid w:val="00A07910"/>
  </w:style>
  <w:style w:type="character" w:customStyle="1" w:styleId="WW8Num2z5">
    <w:name w:val="WW8Num2z5"/>
    <w:rsid w:val="00A07910"/>
  </w:style>
  <w:style w:type="character" w:customStyle="1" w:styleId="WW8Num2z6">
    <w:name w:val="WW8Num2z6"/>
    <w:rsid w:val="00A07910"/>
  </w:style>
  <w:style w:type="character" w:customStyle="1" w:styleId="WW8Num2z7">
    <w:name w:val="WW8Num2z7"/>
    <w:rsid w:val="00A07910"/>
  </w:style>
  <w:style w:type="character" w:customStyle="1" w:styleId="WW8Num2z8">
    <w:name w:val="WW8Num2z8"/>
    <w:rsid w:val="00A07910"/>
  </w:style>
  <w:style w:type="character" w:customStyle="1" w:styleId="14">
    <w:name w:val="Основной шрифт абзаца14"/>
    <w:rsid w:val="00A07910"/>
  </w:style>
  <w:style w:type="character" w:customStyle="1" w:styleId="13">
    <w:name w:val="Основной шрифт абзаца13"/>
    <w:rsid w:val="00A07910"/>
  </w:style>
  <w:style w:type="character" w:customStyle="1" w:styleId="12">
    <w:name w:val="Основной шрифт абзаца12"/>
    <w:rsid w:val="00A07910"/>
  </w:style>
  <w:style w:type="character" w:customStyle="1" w:styleId="11">
    <w:name w:val="Основной шрифт абзаца11"/>
    <w:rsid w:val="00A07910"/>
  </w:style>
  <w:style w:type="character" w:customStyle="1" w:styleId="10">
    <w:name w:val="Основной шрифт абзаца10"/>
    <w:rsid w:val="00A07910"/>
  </w:style>
  <w:style w:type="character" w:customStyle="1" w:styleId="9">
    <w:name w:val="Основной шрифт абзаца9"/>
    <w:rsid w:val="00A07910"/>
  </w:style>
  <w:style w:type="character" w:customStyle="1" w:styleId="8">
    <w:name w:val="Основной шрифт абзаца8"/>
    <w:rsid w:val="00A07910"/>
  </w:style>
  <w:style w:type="character" w:customStyle="1" w:styleId="7">
    <w:name w:val="Основной шрифт абзаца7"/>
    <w:rsid w:val="00A07910"/>
  </w:style>
  <w:style w:type="character" w:customStyle="1" w:styleId="60">
    <w:name w:val="Основной шрифт абзаца6"/>
    <w:rsid w:val="00A07910"/>
  </w:style>
  <w:style w:type="character" w:customStyle="1" w:styleId="5">
    <w:name w:val="Основной шрифт абзаца5"/>
    <w:rsid w:val="00A07910"/>
  </w:style>
  <w:style w:type="character" w:customStyle="1" w:styleId="4">
    <w:name w:val="Основной шрифт абзаца4"/>
    <w:rsid w:val="00A07910"/>
  </w:style>
  <w:style w:type="character" w:customStyle="1" w:styleId="3">
    <w:name w:val="Основной шрифт абзаца3"/>
    <w:rsid w:val="00A07910"/>
  </w:style>
  <w:style w:type="character" w:customStyle="1" w:styleId="20">
    <w:name w:val="Основной шрифт абзаца2"/>
    <w:rsid w:val="00A07910"/>
  </w:style>
  <w:style w:type="character" w:customStyle="1" w:styleId="1">
    <w:name w:val="Основной шрифт абзаца1"/>
    <w:rsid w:val="00A07910"/>
  </w:style>
  <w:style w:type="character" w:customStyle="1" w:styleId="blacktext1">
    <w:name w:val="blacktext1"/>
    <w:rsid w:val="00A07910"/>
    <w:rPr>
      <w:rFonts w:ascii="Verdana" w:hAnsi="Verdana" w:cs="Verdana"/>
      <w:color w:val="003366"/>
      <w:sz w:val="20"/>
      <w:szCs w:val="20"/>
    </w:rPr>
  </w:style>
  <w:style w:type="character" w:styleId="a3">
    <w:name w:val="page number"/>
    <w:basedOn w:val="1"/>
    <w:rsid w:val="00A07910"/>
  </w:style>
  <w:style w:type="character" w:styleId="a4">
    <w:name w:val="Hyperlink"/>
    <w:rsid w:val="00A07910"/>
    <w:rPr>
      <w:color w:val="0000FF"/>
      <w:u w:val="single"/>
    </w:rPr>
  </w:style>
  <w:style w:type="paragraph" w:customStyle="1" w:styleId="19">
    <w:name w:val="Заголовок1"/>
    <w:basedOn w:val="a"/>
    <w:next w:val="a5"/>
    <w:rsid w:val="00A079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07910"/>
    <w:pPr>
      <w:spacing w:after="120"/>
    </w:pPr>
  </w:style>
  <w:style w:type="paragraph" w:styleId="a6">
    <w:name w:val="List"/>
    <w:basedOn w:val="a5"/>
    <w:rsid w:val="00A07910"/>
    <w:rPr>
      <w:rFonts w:cs="Mangal"/>
    </w:rPr>
  </w:style>
  <w:style w:type="paragraph" w:styleId="a7">
    <w:name w:val="caption"/>
    <w:basedOn w:val="a"/>
    <w:qFormat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50">
    <w:name w:val="Указатель15"/>
    <w:basedOn w:val="a"/>
    <w:rsid w:val="00A07910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rsid w:val="00A07910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rsid w:val="00A07910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A0791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07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a">
    <w:name w:val="Название объекта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07910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A0791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A0791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0791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A079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A07910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next w:val="a8"/>
    <w:rsid w:val="00A07910"/>
    <w:pPr>
      <w:jc w:val="center"/>
    </w:pPr>
    <w:rPr>
      <w:color w:val="000000"/>
      <w:spacing w:val="-7"/>
      <w:sz w:val="28"/>
      <w:szCs w:val="20"/>
    </w:rPr>
  </w:style>
  <w:style w:type="paragraph" w:customStyle="1" w:styleId="62">
    <w:name w:val="Указатель6"/>
    <w:basedOn w:val="a"/>
    <w:rsid w:val="00A07910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A07910"/>
    <w:pPr>
      <w:suppressLineNumbers/>
      <w:spacing w:before="120" w:after="120"/>
    </w:pPr>
    <w:rPr>
      <w:rFonts w:cs="Lohit Devanagari"/>
      <w:i/>
      <w:iCs/>
    </w:rPr>
  </w:style>
  <w:style w:type="paragraph" w:customStyle="1" w:styleId="52">
    <w:name w:val="Указатель5"/>
    <w:basedOn w:val="a"/>
    <w:rsid w:val="00A07910"/>
    <w:pPr>
      <w:suppressLineNumbers/>
    </w:pPr>
    <w:rPr>
      <w:rFonts w:cs="Lohit Devanagari"/>
    </w:rPr>
  </w:style>
  <w:style w:type="paragraph" w:customStyle="1" w:styleId="41">
    <w:name w:val="Название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79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0791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07910"/>
    <w:pPr>
      <w:suppressLineNumbers/>
    </w:pPr>
    <w:rPr>
      <w:rFonts w:cs="Mangal"/>
    </w:rPr>
  </w:style>
  <w:style w:type="paragraph" w:customStyle="1" w:styleId="1c">
    <w:name w:val="Название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rsid w:val="00A07910"/>
    <w:pPr>
      <w:suppressLineNumbers/>
    </w:pPr>
    <w:rPr>
      <w:rFonts w:cs="Mangal"/>
    </w:rPr>
  </w:style>
  <w:style w:type="paragraph" w:styleId="a8">
    <w:name w:val="Subtitle"/>
    <w:basedOn w:val="19"/>
    <w:next w:val="a5"/>
    <w:qFormat/>
    <w:rsid w:val="00A07910"/>
    <w:pPr>
      <w:jc w:val="center"/>
    </w:pPr>
    <w:rPr>
      <w:i/>
      <w:iCs/>
    </w:rPr>
  </w:style>
  <w:style w:type="paragraph" w:styleId="a9">
    <w:name w:val="Balloon Text"/>
    <w:basedOn w:val="a"/>
    <w:rsid w:val="00A0791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0791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0791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A07910"/>
    <w:pPr>
      <w:ind w:firstLine="708"/>
      <w:jc w:val="both"/>
    </w:pPr>
    <w:rPr>
      <w:sz w:val="22"/>
      <w:szCs w:val="20"/>
    </w:rPr>
  </w:style>
  <w:style w:type="paragraph" w:styleId="ad">
    <w:name w:val="Normal (Web)"/>
    <w:basedOn w:val="a"/>
    <w:rsid w:val="00A07910"/>
    <w:pPr>
      <w:spacing w:before="280" w:after="280"/>
    </w:pPr>
  </w:style>
  <w:style w:type="paragraph" w:customStyle="1" w:styleId="ae">
    <w:name w:val="Знак"/>
    <w:basedOn w:val="a"/>
    <w:rsid w:val="00A07910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врезки"/>
    <w:basedOn w:val="a5"/>
    <w:rsid w:val="00A07910"/>
  </w:style>
  <w:style w:type="paragraph" w:customStyle="1" w:styleId="Framecontents">
    <w:name w:val="Frame contents"/>
    <w:basedOn w:val="a5"/>
    <w:rsid w:val="00A07910"/>
  </w:style>
  <w:style w:type="character" w:customStyle="1" w:styleId="UnresolvedMention">
    <w:name w:val="Unresolved Mention"/>
    <w:basedOn w:val="a0"/>
    <w:uiPriority w:val="99"/>
    <w:semiHidden/>
    <w:unhideWhenUsed/>
    <w:rsid w:val="00FA1DF8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19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вопросам местного самоуправления</vt:lpstr>
    </vt:vector>
  </TitlesOfParts>
  <Company>Computer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вопросам местного самоуправления</dc:title>
  <dc:subject/>
  <dc:creator>Секретарь</dc:creator>
  <cp:keywords>Департамент;местного самоуправления</cp:keywords>
  <cp:lastModifiedBy>fla</cp:lastModifiedBy>
  <cp:revision>21</cp:revision>
  <cp:lastPrinted>2022-09-14T11:34:00Z</cp:lastPrinted>
  <dcterms:created xsi:type="dcterms:W3CDTF">2017-01-09T08:05:00Z</dcterms:created>
  <dcterms:modified xsi:type="dcterms:W3CDTF">2022-09-14T11:42:00Z</dcterms:modified>
</cp:coreProperties>
</file>