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Определение категории субъекта малого или среднего предпринимательства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 соответствии со статьей 2 областного закона №153 -з от 28 ноября 2008 года "О развитии малого и среднего предпринимательства в Смоленской области" к субъектам малого и среднего предпринимательства относятся хозяйствующие субъекты (юридические лица и индивидуальные предприниматели), зарегистрированные и осуществляющие свою деятельность на территории Смоленской области, отнесенные в соответствии с условиями, установленными Федеральным законом "О развитии малого и среднего предпринимательства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 Российской Федерации", к малым предприятиям, в том числе к микропредприятиям, и средним предприятиям.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Статьей 4 Федерального закона от 24 июля 2007 № 209-ФЗ "О развитии малого и среднего предпринимательства в Российской Федерации" определены категории субъектов малого и среднего предпринимательства.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Так,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следующим условиям:</w:t>
      </w:r>
      <w:proofErr w:type="gramEnd"/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не являющимся субъектами малого и среднего предпринимательства, не должна превышать двадцать пять процентов.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№ 127-ФЗ "О науке и государственной научно-технической политике".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б) юридические лица являются государственными корпорациями, учрежденными в соответствии с Федеральным законом от 12 января 1996 года № 7-ФЗ "О некоммерческих организациях".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а) от 101 до 250 человек включительно для средних предприятий;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б) от 15 до 100 человек включительно для малых предприятий;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в) до 15 человек – микропредприятия.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предпринимательства: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а) микропредприятия - 60 млн. рублей;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б) малые предприятия - 400 млн. рублей;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в) средние предприятия – 1 000 млн. рублей.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Категория субъекта малого или среднего предпринимательства определяется в соответствии с наибольшим по значению условием.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в течение двух календарных лет, следующих один за другим.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стоимости основных средств и нематериальных активов) за период, прошедший со дня их государственной регистрации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не превышают предельные значения.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подразделений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указанных микропредприятия, малого предприятия или среднего предприятия.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Подтверждение статуса осуществляется самим субъектом предпринимательства с приложением налоговых, бухгалтерских и других документов, подтверждающих соответствие условиям Федерального закона.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В соответствии со статьей 14 Федерального закона от 24 июля 2007 № 209-ФЗ "О развитии малого и среднего предпринимательства в Российской Федерации" поддержка не может оказываться в отношении субъектов малого и среднего предпринимательства: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являющихся участниками соглашений о разделе продукции;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3)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осуществляющих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предпринимательскую деятельность в сфере игорного бизнеса;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Кроме того, в оказании поддержки должно быть отказано в случае, если: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не выполнены условия оказания поддержки;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Налоговый кодекс РФ: статья 181. "Подакцизные товары"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Подакцизными товарами признаются: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1) этиловый спирт, произведенный из пищевого или непищевого сырья, в том числе денатурированный этиловый спирт, спирт-сырец, дистилляты винный, виноградный, плодовый, коньячный, кальвадосный, висковый (далее также в настоящей главе - этиловый спирт);</w:t>
      </w:r>
      <w:proofErr w:type="gramEnd"/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спиртосодержащая продукция (растворы, эмульсии, суспензии и другие виды продукции в жидком виде) с объемной долей этилового спирта более 9 процентов, за исключением алкогольной продукции, указанной в подпункте 3 настоящего пункта.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рассматриваются как подакцизные товары: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- лекарственные средства, прошедшие государственную регистрацию в уполномоченном федеральном органе исполнительной власти и внесенные в Государственный реестр лекарственных средств, лекарственные средства (включая гомеопатические лекарственные препараты), изготавливаемые аптечными организациями по рецептам на лекарственные препараты и требованиям медицинских организаций, разлитые в емкости в соответствии с требованиями нормативной документации, согласованной уполномоченным федеральным органом исполнительной власти;</w:t>
      </w:r>
      <w:proofErr w:type="gramEnd"/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- препараты ветеринарного назначения, прошедшие государственную регистрацию в уполномоченном федеральном органе исполнительной власти и внесенные в Государственный реестр зарегистрированных ветеринарных препаратов, разработанных для применения в животноводстве на территории Российской Федерации, разлитые в емкости не более 100 мл;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 - парфюмерно-косметическая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продукция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разлитая в емкости не более 100 мл с объемной долей этилового спирта до 80 процентов включительно и (или) парфюмерно-косметическая продукция с объемной долей этилового спирта до 90 процентов включительно при наличии на флаконе пульверизатора, разлитая в емкости не более 100 мл, а также парфюмерно-косметическая продукция с объемной долей этилового спирта до 90 процентов включительно, разлитая в емкости до 3 мл включительно;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- подлежащие дальнейшей переработке и (или) использованию для технических целей отходы, образующиеся при производстве спирта этилового из пищевого сырья, водок, ликероводочных изделий, соответствующие нормативной документации, утвержденной (согласованной) федеральным органом исполнительной власти;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- виноматериалы, виноградное сусло, иное фруктовое сусло, пивное сусло.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3) алкогольная продукция (водка, ликероводочные изделия, коньяки, вино, фруктовое вино, ликерное вино, игристое вино (шампанское), винные напитки, сидр, пуаре, медовуха, пиво, напитки, изготавливаемые на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основе пива, иные напитки с объемной долей этилового спирта более 0,5 процента, за исключением пищевой продукции в соответствии с перечнем, установленным Правительством Российской Федерации;</w:t>
      </w:r>
      <w:proofErr w:type="gramEnd"/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5) табачная продукция;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6) автомобили легковые;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6.1) мотоциклы с мощностью двигателя свыше 112,5 кВт (150 л.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.);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7) автомобильный бензин;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8) дизельное топливо;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9) моторные масла для дизельных и (или) карбюраторных (инжекторных) двигателей;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10) прямогонный бензин. Для целей настоящей главы под прямогонным бензином понимаются бензиновые фракции, полученные в результате переработки нефти, газового конденсата, попутного нефтяного газа, природного газа, горючих сланцев, угля и другого сырья, а также продуктов их переработки,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целей настоящей статьи бензиновой фракцией является смесь углеводородов за исключением бензина автомобильного и продукции нефтехимии.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Для, кипящих в интервале температур от 30 до 215 град.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атмосферном давлении 760 миллиметров ртутного столба;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11)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"Смоленский областной фонд поддержки предпринимательства"</w:t>
      </w:r>
      <w:r>
        <w:rPr>
          <w:rFonts w:ascii="Tahoma" w:hAnsi="Tahoma" w:cs="Tahoma"/>
          <w:color w:val="000000"/>
          <w:sz w:val="18"/>
          <w:szCs w:val="18"/>
        </w:rPr>
        <w:t xml:space="preserve"> является некоммерческой организацией.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Учрежден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 1996 году Постановлением Администрации Смоленской области.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Все эти годы фонд оказывает поддержку предпринимателям Смоленской области.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Основные направления деятельности Фонда: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  <w:u w:val="single"/>
        </w:rPr>
        <w:t>  Микрофинансирование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Предоставление микрозаймов юридическим лицам и индивидуальным предпринимателям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Отсутствие комиссий за выдачу микрозайма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Оформление минимального пакета документов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Принятие оперативных решений по заявке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Погашение микрозайма в рассрочку равными долями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  <w:u w:val="single"/>
        </w:rPr>
        <w:t>Гарантийный фонд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Помощь в получении кредитов в коммерческих банках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Предоставление дополнительного залогового обеспечения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  <w:u w:val="single"/>
        </w:rPr>
        <w:t>Консультирование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Оказание консультационных услуг в сфере организации и развития бизнеса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Контакты: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214014 г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.С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моленск ул.Энгельса д.23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Тел/факс: 8 (4812) 61-05-09, 61-04-92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e-mail: </w:t>
      </w:r>
      <w:hyperlink r:id="rId4" w:history="1">
        <w:r>
          <w:rPr>
            <w:rStyle w:val="a6"/>
            <w:rFonts w:ascii="Tahoma" w:hAnsi="Tahoma" w:cs="Tahoma"/>
            <w:color w:val="66CD00"/>
            <w:sz w:val="18"/>
            <w:szCs w:val="18"/>
          </w:rPr>
          <w:t>sofpmp@rambler.ru</w:t>
        </w:r>
      </w:hyperlink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ЦМИТ</w:t>
      </w:r>
      <w:r>
        <w:rPr>
          <w:rFonts w:ascii="Tahoma" w:hAnsi="Tahoma" w:cs="Tahoma"/>
          <w:color w:val="000000"/>
          <w:sz w:val="18"/>
          <w:szCs w:val="18"/>
        </w:rPr>
        <w:t> - Центр молодежного инновационного творчества - это открытая лаборатория, которая не имеет узкой или научной специализации и коммерческой направленности. Центр представляет собой зерну свободного доступа, где молодежь может реализовывать свои технические идеи, обучаться и обмениваться опытом. Это определяет высокую социальную значимость создания центра.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Основой создания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ЦМИТ</w:t>
      </w:r>
      <w:r>
        <w:rPr>
          <w:rFonts w:ascii="Tahoma" w:hAnsi="Tahoma" w:cs="Tahoma"/>
          <w:color w:val="000000"/>
          <w:sz w:val="18"/>
          <w:szCs w:val="18"/>
        </w:rPr>
        <w:t> послужила модель Fablab-fabrication laboratory, “Производственная лаборатория”, впервые разработанная Нилом Гершенфельдом - Centre for Bits and Atoms (CBA) в MIT (США).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ЦЕЛИ!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Привить молодежи навыки практической работы с современными цифровыми технологиями, новыми материалами, научить скоординированной работе в проектном коллективе, обучить самостоятельно и целеустремленно находить решение современных творческих задач, развить инновационное мышление.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КАКИЕ ЗАДАЧИ РЕШАЕТ ЦМИТ: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1.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Прототипирование</w:t>
      </w:r>
      <w:r>
        <w:rPr>
          <w:rFonts w:ascii="Tahoma" w:hAnsi="Tahoma" w:cs="Tahoma"/>
          <w:color w:val="000000"/>
          <w:sz w:val="18"/>
          <w:szCs w:val="18"/>
        </w:rPr>
        <w:t>. Создание прототипов (3-D печать, фрезеровка, лазерная резка, обработка и т.д.)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2.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Компьютерное моделирование</w:t>
      </w:r>
      <w:r>
        <w:rPr>
          <w:rFonts w:ascii="Tahoma" w:hAnsi="Tahoma" w:cs="Tahoma"/>
          <w:color w:val="000000"/>
          <w:sz w:val="18"/>
          <w:szCs w:val="18"/>
        </w:rPr>
        <w:t> (CAD, CAM) электроника (создание печатных плат, пайка, Arduino, микроконтроллеры, датчики и т.д.)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3.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Промышленный дизайн.</w:t>
      </w:r>
      <w:r>
        <w:rPr>
          <w:rFonts w:ascii="Tahoma" w:hAnsi="Tahoma" w:cs="Tahoma"/>
          <w:color w:val="000000"/>
          <w:sz w:val="18"/>
          <w:szCs w:val="18"/>
        </w:rPr>
        <w:t xml:space="preserve"> ЦМИТ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оснащен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сравнительно недорогим и простым в использовании оборудованием, что позволяет работать на нем без прохождения специального обучения.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г. Смоленск, ул. Кирова, 44 каб. 224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телефон 8-904-362-47-34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Официальный сайт: </w:t>
      </w:r>
      <w:hyperlink r:id="rId5" w:history="1">
        <w:r>
          <w:rPr>
            <w:rStyle w:val="a6"/>
            <w:rFonts w:ascii="Tahoma" w:hAnsi="Tahoma" w:cs="Tahoma"/>
            <w:color w:val="66CD00"/>
            <w:sz w:val="18"/>
            <w:szCs w:val="18"/>
          </w:rPr>
          <w:t>http://www.cmit-smolensk.ru/</w:t>
        </w:r>
      </w:hyperlink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РИЦ - Смоленская область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 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Смоленская торгово-промышленная палата, являясь ведущим звеном в инфраструктуре поддержки малого и среднего бизнеса в регионе, одной из важнейшей целей своей деятельности ставит содействие развитию экономики Смоленской области и развитие торгово-экономических связей организаций и предпринимателей Смоленской области с организациями и предпринимателями других регионов и зарубежных стран.</w:t>
      </w:r>
      <w:proofErr w:type="gramEnd"/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Для успешной реализации задач по поддержке смоленского бизнеса Смоленская ТПП активно участвует в передовых российских и зарубежных проектах, содействующих развитию предпринимательства. Так, в настоящее время Смоленская ТПП стала членом и официальным информационным агентом ключевого проекта модернизации Россия-ЕС – Европейской сети поддержки предпринимательства и инноваций Enterprise Europe Network, которая объединяет более 580 центров в 47 странах.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Представительство европейской деловой информационной сети – Региональный интегрированный центр – Смоленская область (далее РИЦ - Смоленская область) создано на базе Смоленской ТПП в июле 2013 года в соответствии с Соглашением между Палатой и ЗАО "Российское агентство поддержки малого и среднего бизнеса". Финансирование проекта осуществляет Минэкономразвития России и Администрация Смоленской области.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российскую региональную сеть РИЦ помимо Смоленской области входят еще 56 регионов РФ из всех федеральных округов, в т.ч. Москва, Санкт-Петербург, Тверская область, Краснодарский край, Ростовская область, Новосибирская область, Свердловская область, Брянская область, Пермский край и другие.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Основная цель деятельности РИЦ - Смоленская область – предоставление БЕСПЛАТНОЙ информационно-консультационной поддержки и содействия предприятиям Смоленской области в установлении и развитии делового сотрудничества с предприятиями других субъектов РФ и иностранными компаниями.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Главные задачи, которые помогает осуществить РИЦ - Смоленская область своим клиентам – поиск бизнес партнёров на территории РФ и выход предприятия на внешний рынок.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РИЦ - Смоленская область предлагает следующие услуги: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- консультации по возможностям и требованиям российских и зарубежных рынков;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- информация по международным и региональным выставкам и ярмаркам;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- размещение информации о региональной организации, её бизнес-предложений в межрегиональной и международной базах данных;</w:t>
      </w:r>
      <w:proofErr w:type="gramEnd"/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- поиск потенциальных партнеров в России и за рубежом;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- помощь в осуществлении первого контакта с потенциальным партнером (начало переговоров);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- проведение различных информационных, обучающих мероприятий по поиску бизнес партнеров и выходу на новые рынки.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Работать с РИЦ - Смоленская область очень просто: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1 шаг.</w:t>
      </w:r>
      <w:r>
        <w:rPr>
          <w:rFonts w:ascii="Tahoma" w:hAnsi="Tahoma" w:cs="Tahoma"/>
          <w:color w:val="000000"/>
          <w:sz w:val="18"/>
          <w:szCs w:val="18"/>
        </w:rPr>
        <w:t> Обратиться к специалистам РИЦ - Смоленская область по телефонам или электронной почте и заполнить договор-заявку на безвозмездное оказание услуг и короткую анкету, необходимую для специалистов, чтобы произвести поиск по заданным параметрам.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2 шаг.</w:t>
      </w:r>
      <w:r>
        <w:rPr>
          <w:rFonts w:ascii="Tahoma" w:hAnsi="Tahoma" w:cs="Tahoma"/>
          <w:color w:val="000000"/>
          <w:sz w:val="18"/>
          <w:szCs w:val="18"/>
        </w:rPr>
        <w:t> Специалисты РИЦ - Смоленская область: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- проверяют анкету и в случае поиска зарубежных партнеров переводят ее на английский язык;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- размещают анкету в региональной и международной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базах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данных и информируют о поиске партнеров остальные центры сети;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- проводят поиск деловых партнеров, используя инструменты и ресурсы сети Enterprise Europe Network и РИЦ;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- обрабатывают полученную информацию и направляют ее заказчику;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- помогают осуществить первый контакт с потенциальным партнером (начало переговоров).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Клиенты ЕИКЦ - Смоленская область – это малые и средние предприятия города Смоленска и Смоленской области. Для использования услуг РИЦ нет ограничений по отрасли и сфере деятельности.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Контактная информация РИЦ - Смоленская область: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214000 г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.С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моленск, ул.Бакунина, д.10А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(факс) +7 (4812) 382957, 387432, 387450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e-mail: </w:t>
      </w:r>
      <w:hyperlink r:id="rId6" w:history="1">
        <w:r>
          <w:rPr>
            <w:rStyle w:val="a6"/>
            <w:rFonts w:ascii="Tahoma" w:hAnsi="Tahoma" w:cs="Tahoma"/>
            <w:color w:val="66CD00"/>
            <w:sz w:val="18"/>
            <w:szCs w:val="18"/>
          </w:rPr>
          <w:t>expo1@smolenskcci.ru</w:t>
        </w:r>
      </w:hyperlink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Руководитель РИЦ - Смоленская область – Кондрусик Александр Владимирович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news-title"/>
          <w:rFonts w:ascii="Tahoma" w:hAnsi="Tahoma" w:cs="Tahoma"/>
          <w:b/>
          <w:bCs/>
          <w:color w:val="000000"/>
          <w:sz w:val="18"/>
          <w:szCs w:val="18"/>
        </w:rPr>
        <w:t>Уважаемые субъекты малого и среднего предпринимательства Холм-Жирковского района!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 соответствии с Федеральным законом № 209-ФЗ «О развитии малого и среднего предпринимательства в Российской Федерации» (далее – Закон) создан Единый реестр субъектов малого и среднего предпринимательства. Ведение реестра осуществляется Федеральной налоговой службой.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Единый реестр функционирует с 01.08.2016 и ежемесячно обновляется на основании сведений, содержащихся в Едином государственном реестре юридических лиц и Едином государственном реестре индивидуальных предпринимателей.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Единый реестр содержит в себе сведения о количестве субъектов МСП, видах осуществляемой ими деятельности, категории субъекта, производимой продукции, полученных лицензиях, участии в закупках товаров, работ, услуг для нужд органов государственной власти, органов местного самоуправления и отдельных видов юридических лиц.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На данный момент сведения о количестве субъектов МСП, содержащиеся в Едином реестре, значительно отличаются от сведений в других официальных источниках.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Указанная разница обусловлена тем, что для включения в Единый реестр субъект предпринимательства должен предоставить в налоговые органы в соответствии с законодательством Российской Федерации сведения о среднесписочной численности работников за предшествующий календарный год и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год.</w:t>
      </w:r>
      <w:proofErr w:type="gramEnd"/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Согласно письму Управления Федеральной налоговой службы по Смоленской области по состоянию на 13.04.2017 количество субъектов малого и среднего предпринимательства на территории  Холм-Жирковского района Смоленской области, сведения о которых включены в Единый государственный реестр, составляет 234 единицы. При этом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согласно сведениям, содержащимся в Едином реестре субъектов малого и среднего предпринимательства, размещенным на официальном сайте ФНС России (</w:t>
      </w:r>
      <w:hyperlink r:id="rId7" w:history="1">
        <w:r>
          <w:rPr>
            <w:rStyle w:val="a6"/>
            <w:rFonts w:ascii="Tahoma" w:hAnsi="Tahoma" w:cs="Tahoma"/>
            <w:color w:val="66CD00"/>
            <w:sz w:val="18"/>
            <w:szCs w:val="18"/>
          </w:rPr>
          <w:t>https://rmsp.nalog.ru/</w:t>
        </w:r>
      </w:hyperlink>
      <w:r>
        <w:rPr>
          <w:rFonts w:ascii="Tahoma" w:hAnsi="Tahoma" w:cs="Tahoma"/>
          <w:color w:val="000000"/>
          <w:sz w:val="18"/>
          <w:szCs w:val="18"/>
        </w:rPr>
        <w:t>), количество СМСП, включенных в РСМП составляет 201 единица.  Не включены в реестр 33 СМСП, не представивших в налоговые органы сведения о среднесписочной численности работников за предшествующий календарный год и (или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)н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основании вышеизложенного, в целях наполнения Единого реестра актуальными сведениями, прошу Вас предоставить  вышеуказанные  сведения в налоговые органы для включения информации о них в Единый реестр.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Кроме того, прошу Вас о необходимости внесения следующих дополнительных сведений: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 включении юридического лица, индивидуального предпринимателя в реестры (перечни) субъектов малого и среднего предпринимательства – участников программ партнерства между юридическими лицами, являющимися заказчиками товаров, работ, услуг в соответствии с Федеральным законом от 18 июля 2011  № 223-ФЗ «О закупках товаров, работ, услуг отдельными видами юридических лиц», и субъектами малого и среднего предпринимательства;</w:t>
      </w:r>
    </w:p>
    <w:p w:rsidR="00427006" w:rsidRDefault="00427006" w:rsidP="004270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-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 июля 2011 г. № 223-ФЗ «О закупках товаров, работ, услуг отдельными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видами юридических лиц».</w:t>
      </w:r>
    </w:p>
    <w:p w:rsidR="00427006" w:rsidRDefault="00427006" w:rsidP="00427006"/>
    <w:p w:rsidR="00C1052E" w:rsidRDefault="00C1052E"/>
    <w:sectPr w:rsidR="00C1052E" w:rsidSect="0043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006"/>
    <w:rsid w:val="00427006"/>
    <w:rsid w:val="00C1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006"/>
    <w:rPr>
      <w:b/>
      <w:bCs/>
    </w:rPr>
  </w:style>
  <w:style w:type="character" w:styleId="a5">
    <w:name w:val="Emphasis"/>
    <w:basedOn w:val="a0"/>
    <w:uiPriority w:val="20"/>
    <w:qFormat/>
    <w:rsid w:val="00427006"/>
    <w:rPr>
      <w:i/>
      <w:iCs/>
    </w:rPr>
  </w:style>
  <w:style w:type="character" w:styleId="a6">
    <w:name w:val="Hyperlink"/>
    <w:basedOn w:val="a0"/>
    <w:uiPriority w:val="99"/>
    <w:semiHidden/>
    <w:unhideWhenUsed/>
    <w:rsid w:val="00427006"/>
    <w:rPr>
      <w:color w:val="0000FF"/>
      <w:u w:val="single"/>
    </w:rPr>
  </w:style>
  <w:style w:type="character" w:customStyle="1" w:styleId="news-title">
    <w:name w:val="news-title"/>
    <w:basedOn w:val="a0"/>
    <w:rsid w:val="00427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msp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1@smolenskcci.ru" TargetMode="External"/><Relationship Id="rId5" Type="http://schemas.openxmlformats.org/officeDocument/2006/relationships/hyperlink" Target="http://www.cmit-smolensk.ru/" TargetMode="External"/><Relationship Id="rId4" Type="http://schemas.openxmlformats.org/officeDocument/2006/relationships/hyperlink" Target="mailto:sofpmp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3331</Words>
  <Characters>18989</Characters>
  <Application>Microsoft Office Word</Application>
  <DocSecurity>0</DocSecurity>
  <Lines>158</Lines>
  <Paragraphs>44</Paragraphs>
  <ScaleCrop>false</ScaleCrop>
  <Company>Grizli777</Company>
  <LinksUpToDate>false</LinksUpToDate>
  <CharactersWithSpaces>22276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</cp:revision>
  <dcterms:created xsi:type="dcterms:W3CDTF">2017-09-05T12:11:00Z</dcterms:created>
  <dcterms:modified xsi:type="dcterms:W3CDTF">2017-09-05T12:12:00Z</dcterms:modified>
</cp:coreProperties>
</file>